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21" w:rsidRPr="00101B76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B76">
        <w:rPr>
          <w:rFonts w:ascii="Times New Roman" w:hAnsi="Times New Roman" w:cs="Times New Roman"/>
          <w:sz w:val="24"/>
          <w:szCs w:val="24"/>
        </w:rPr>
        <w:t>Рабочая программа предназначена для обучающихся с умственной отсталостью 5 класса и составлена в соответствии с</w:t>
      </w:r>
    </w:p>
    <w:p w:rsidR="00026521" w:rsidRPr="00101B76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sz w:val="24"/>
          <w:szCs w:val="24"/>
        </w:rPr>
        <w:t xml:space="preserve"> - ФЗ-273 «Об образовании в РФ», -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proofErr w:type="gramStart"/>
      <w:r w:rsidRPr="00101B76">
        <w:rPr>
          <w:rFonts w:ascii="Times New Roman" w:hAnsi="Times New Roman" w:cs="Times New Roman"/>
          <w:sz w:val="24"/>
          <w:szCs w:val="24"/>
        </w:rPr>
        <w:t>) ,</w:t>
      </w:r>
      <w:proofErr w:type="gramEnd"/>
    </w:p>
    <w:p w:rsidR="00026521" w:rsidRPr="00101B76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sz w:val="24"/>
          <w:szCs w:val="24"/>
        </w:rPr>
        <w:t xml:space="preserve"> - с учётом планируемых результатов освоения адаптированная основная общеобразовательная программа образования обучающихся с умственной отсталостью (интеллектуальными нарушениями) вариант 1.</w:t>
      </w:r>
    </w:p>
    <w:p w:rsidR="00026521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sz w:val="24"/>
          <w:szCs w:val="24"/>
        </w:rPr>
        <w:t xml:space="preserve"> - федеральным перечнем учебников, предметной линией учебников под редакцией Л.Л. </w:t>
      </w:r>
      <w:proofErr w:type="spellStart"/>
      <w:r w:rsidRPr="00101B76">
        <w:rPr>
          <w:rFonts w:ascii="Times New Roman" w:hAnsi="Times New Roman" w:cs="Times New Roman"/>
          <w:sz w:val="24"/>
          <w:szCs w:val="24"/>
        </w:rPr>
        <w:t>Босо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Информатика 5</w:t>
      </w:r>
      <w:r w:rsidRPr="00101B76">
        <w:rPr>
          <w:rFonts w:ascii="Times New Roman" w:hAnsi="Times New Roman" w:cs="Times New Roman"/>
          <w:sz w:val="24"/>
          <w:szCs w:val="24"/>
        </w:rPr>
        <w:t xml:space="preserve"> класс,</w:t>
      </w:r>
      <w:r>
        <w:rPr>
          <w:rFonts w:ascii="Times New Roman" w:hAnsi="Times New Roman" w:cs="Times New Roman"/>
          <w:sz w:val="24"/>
          <w:szCs w:val="24"/>
        </w:rPr>
        <w:t xml:space="preserve"> Бином, Лаборатория знаний, 2013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5 класса составлена с учётом индивидуальных особенностей обучающихся: 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В связи с тем, что для обучающегося с умственной отсталостью характерна слабость процессов возбуждения и торможения, замедленное формирование условных связей, </w:t>
      </w:r>
      <w:proofErr w:type="spellStart"/>
      <w:r w:rsidRPr="004F6782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4F6782">
        <w:rPr>
          <w:rFonts w:ascii="Times New Roman" w:hAnsi="Times New Roman" w:cs="Times New Roman"/>
          <w:sz w:val="24"/>
          <w:szCs w:val="24"/>
        </w:rPr>
        <w:t xml:space="preserve"> нервных процессов, затруднено его включение в учебный процесс. Нарушен объем и темп восприятия, недостаточная его дифференцировка, мыслительные операции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отличия, слабость обобщения, трудности понимания смысла явления или факта. Для обучающихся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Запоминание, сохранение и воспроизведение полученной информации обучающимися с умственной отсталостью имеют целый ряд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Внимание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 В соответствии с вышеперечисленной характеристикой, дети данной категории имеют особые образовательные потребности:  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782">
        <w:rPr>
          <w:rFonts w:ascii="Times New Roman" w:hAnsi="Times New Roman" w:cs="Times New Roman"/>
          <w:sz w:val="24"/>
          <w:szCs w:val="24"/>
        </w:rPr>
        <w:t>доступность содержания познавательных задач, реализуемых в процессе образования;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782">
        <w:rPr>
          <w:rFonts w:ascii="Times New Roman" w:hAnsi="Times New Roman" w:cs="Times New Roman"/>
          <w:sz w:val="24"/>
          <w:szCs w:val="24"/>
        </w:rPr>
        <w:t xml:space="preserve"> 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F6782">
        <w:rPr>
          <w:rFonts w:ascii="Times New Roman" w:hAnsi="Times New Roman" w:cs="Times New Roman"/>
          <w:sz w:val="24"/>
          <w:szCs w:val="24"/>
        </w:rPr>
        <w:t xml:space="preserve">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4F678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F6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782">
        <w:rPr>
          <w:rFonts w:ascii="Times New Roman" w:hAnsi="Times New Roman" w:cs="Times New Roman"/>
          <w:sz w:val="24"/>
          <w:szCs w:val="24"/>
        </w:rPr>
        <w:t>психических процессов</w:t>
      </w:r>
      <w:proofErr w:type="gramEnd"/>
      <w:r w:rsidRPr="004F678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 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782">
        <w:rPr>
          <w:rFonts w:ascii="Times New Roman" w:hAnsi="Times New Roman" w:cs="Times New Roman"/>
          <w:sz w:val="24"/>
          <w:szCs w:val="24"/>
        </w:rPr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 </w:t>
      </w:r>
    </w:p>
    <w:p w:rsidR="00026521" w:rsidRPr="004F6782" w:rsidRDefault="00026521" w:rsidP="000265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782">
        <w:rPr>
          <w:rFonts w:ascii="Times New Roman" w:hAnsi="Times New Roman" w:cs="Times New Roman"/>
          <w:sz w:val="24"/>
          <w:szCs w:val="24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  стимуляция познавательной активности, формирование позитивного отношения к окружающему миру.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Цель: Формирование компетентной личности живущей в новых информационных условиях посредством предметной области информатика.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>Цель изучения компьютерной грамотности в основной школе реализуется через следующие задачи: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 - освоение системы знаний отражающих вклад информатики в формирование современной научной картины мира, раскрывающих роль информационных процессов в биологических, социальных и технических системах, а также методы и средства их автоматизации;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информации как важнейшем стратегическом ресурсе развития личности, государства, общества, необходимости строить свою жизнь в соответствии с требованиями и возможностями информационной цивилизации, критически оценивать ее позитивные и негативные стороны; осознание своего места в этой цивилизации;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>- осознание интегрирующей роли информатики в системе учебных дисциплин, умение использовать ее понятия и методы для объяснения фактов, явлений и процессов в различных предметных областях;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 - приобретение опыта использования информационных ресурсов общества и средств коммуникаций в учебной и практической деятельности, в частности, при выполнении учебных проектов; </w:t>
      </w:r>
    </w:p>
    <w:p w:rsidR="00026521" w:rsidRPr="00101B76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sz w:val="24"/>
          <w:szCs w:val="24"/>
        </w:rPr>
        <w:t xml:space="preserve">- умение создавать и поддерживать индивидуальную информационную среду, обеспечивать защиту значимой информации и личную информационную безопасность. </w:t>
      </w:r>
    </w:p>
    <w:p w:rsidR="00026521" w:rsidRPr="00101B76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6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76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101B76">
        <w:rPr>
          <w:rFonts w:ascii="Times New Roman" w:hAnsi="Times New Roman" w:cs="Times New Roman"/>
          <w:sz w:val="24"/>
          <w:szCs w:val="24"/>
        </w:rPr>
        <w:t xml:space="preserve">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</w:t>
      </w:r>
      <w:r w:rsidRPr="004F6782">
        <w:rPr>
          <w:rFonts w:ascii="Times New Roman" w:hAnsi="Times New Roman" w:cs="Times New Roman"/>
          <w:sz w:val="24"/>
          <w:szCs w:val="24"/>
        </w:rPr>
        <w:t xml:space="preserve">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но и для повышения эффективности освоения других учебных предметов.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</w:t>
      </w:r>
      <w:r w:rsidRPr="004F6782">
        <w:rPr>
          <w:rFonts w:ascii="Times New Roman" w:hAnsi="Times New Roman" w:cs="Times New Roman"/>
          <w:sz w:val="24"/>
          <w:szCs w:val="24"/>
        </w:rPr>
        <w:lastRenderedPageBreak/>
        <w:t xml:space="preserve">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782">
        <w:rPr>
          <w:rFonts w:ascii="Times New Roman" w:hAnsi="Times New Roman" w:cs="Times New Roman"/>
          <w:sz w:val="24"/>
          <w:szCs w:val="24"/>
        </w:rPr>
        <w:t>Концентризм</w:t>
      </w:r>
      <w:proofErr w:type="spellEnd"/>
      <w:r w:rsidRPr="004F6782">
        <w:rPr>
          <w:rFonts w:ascii="Times New Roman" w:hAnsi="Times New Roman" w:cs="Times New Roman"/>
          <w:sz w:val="24"/>
          <w:szCs w:val="24"/>
        </w:rPr>
        <w:t xml:space="preserve">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 Данная программа предполагает построение учебного процесса с опорой на конкретные предметы, образы и действия, непосредственно воспринимаемые ими. Не менее важен и мотивационный момент в обучении. Детям с нарушениями развития сложно выучить и понять такие абстрактные понятия, как "информация", "алгоритм", "программа". Поэтому обучение проходит в форме игры,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 и научить.</w:t>
      </w:r>
    </w:p>
    <w:p w:rsidR="00026521" w:rsidRPr="004F6782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 Для успешной реализации данной программы используются коррекционно-развивающие, игровые, групповые, </w:t>
      </w:r>
      <w:proofErr w:type="spellStart"/>
      <w:r w:rsidRPr="004F678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6782">
        <w:rPr>
          <w:rFonts w:ascii="Times New Roman" w:hAnsi="Times New Roman" w:cs="Times New Roman"/>
          <w:sz w:val="24"/>
          <w:szCs w:val="24"/>
        </w:rPr>
        <w:t xml:space="preserve"> технологии, технология </w:t>
      </w:r>
      <w:proofErr w:type="spellStart"/>
      <w:r w:rsidRPr="004F67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F6782">
        <w:rPr>
          <w:rFonts w:ascii="Times New Roman" w:hAnsi="Times New Roman" w:cs="Times New Roman"/>
          <w:sz w:val="24"/>
          <w:szCs w:val="24"/>
        </w:rPr>
        <w:t xml:space="preserve"> подхода. Данные технологии и формы работы позволяют сформировать у учащихся необходимые жизненно важные компетенции. 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Новая грамотность — сочетание осваиваемых детьми основных логико-вычислительных, лингвистиче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коммуникативных навыков, умения работать с определенными материалами, орудиями умственного и физического труда, способности выполнять операции и процедуры. Таким образом, новая грамотность служит основой последующих этапов обучения.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изложенными общими целями ставятся следующие задачи изучения курса « Элементарной компьютерной грамотности» 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школе — научить ребят: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рамках заданной среды по четко оговоренным правилам;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представлений информации (текст, рисунок, таблица, схема и т. п.), переходить от одного представления информации к другому;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потоке информации: просматривать, искать необходимые сведения;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собственную и групповую работу, ориентируясь на поставленную цель, проверять и кор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ректировать планы;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анализировать языковые объекты;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законы формальной логики в мыслительной деятельности;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видеть в практических и учебных задачах их информационную природу; уметь представлять процесс в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информационной модели;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особенности основных информационных структур, уметь использовать их для решения поставленных задач;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информационные методы для решения учебных и практических задач (группировка, упорядочение, перебор и др.);</w:t>
      </w: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 передавать информацию, в том числе грамотно представлять письменный ответ и готовить выступление на заданную тему.</w:t>
      </w:r>
    </w:p>
    <w:p w:rsidR="00026521" w:rsidRDefault="00026521" w:rsidP="0002652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26521" w:rsidRPr="00020FD9" w:rsidRDefault="00026521" w:rsidP="0002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2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курса «Элементарной компьютерной грамотности» из компонента образовательного учреждения в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 выделено 34 часа.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Оснащенность школы позволяет учащимся посещать компьютерный класс, но 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расписания не дает возможности проводить каждый урок курса « Элементарной компьютерной грамотности» в </w:t>
      </w:r>
      <w:r w:rsidRPr="0002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компьютерном классе</w:t>
      </w:r>
      <w:r w:rsidRPr="00020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поэтому они будут организовываться в учебном кабинете «Точки роста». </w:t>
      </w:r>
    </w:p>
    <w:p w:rsidR="00E63EB0" w:rsidRDefault="00E63EB0"/>
    <w:sectPr w:rsidR="00E63EB0" w:rsidSect="00E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1"/>
    <w:rsid w:val="00026521"/>
    <w:rsid w:val="001A672B"/>
    <w:rsid w:val="00E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FC8E-8DA5-4E7B-A306-27E2AC1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2</cp:revision>
  <dcterms:created xsi:type="dcterms:W3CDTF">2023-11-09T15:30:00Z</dcterms:created>
  <dcterms:modified xsi:type="dcterms:W3CDTF">2023-11-09T15:30:00Z</dcterms:modified>
</cp:coreProperties>
</file>