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DD" w:rsidRDefault="00D27FDD" w:rsidP="00D27FDD">
      <w:pPr>
        <w:spacing w:line="264" w:lineRule="auto"/>
        <w:ind w:right="-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МИНИСТЕРСТВО ПРОСВЕЩЕНИЯ РОССИЙСКОЙ ФЕДЕРАЦИИ</w:t>
      </w:r>
      <w:bookmarkStart w:id="0" w:name="_GoBack1"/>
      <w:bookmarkEnd w:id="0"/>
    </w:p>
    <w:p w:rsidR="00D27FDD" w:rsidRDefault="00D27FDD" w:rsidP="00D27FDD">
      <w:pPr>
        <w:spacing w:line="264" w:lineRule="auto"/>
        <w:ind w:right="-1" w:firstLine="3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Министерство образования Ярославской области</w:t>
      </w:r>
    </w:p>
    <w:p w:rsidR="00D27FDD" w:rsidRDefault="00D27FDD" w:rsidP="00D27FDD">
      <w:pPr>
        <w:spacing w:line="264" w:lineRule="auto"/>
        <w:ind w:right="-1" w:firstLine="3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Отдел образования администрации </w:t>
      </w:r>
      <w:proofErr w:type="spellStart"/>
      <w:r>
        <w:rPr>
          <w:rFonts w:ascii="Times New Roman" w:eastAsia="Times New Roman" w:hAnsi="Times New Roman" w:cs="Times New Roman"/>
        </w:rPr>
        <w:t>Брейтовского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</w:t>
      </w:r>
    </w:p>
    <w:p w:rsidR="00D27FDD" w:rsidRDefault="00D27FDD" w:rsidP="00D27FDD">
      <w:pPr>
        <w:spacing w:line="264" w:lineRule="auto"/>
        <w:ind w:right="-1" w:firstLine="3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</w:rPr>
        <w:t>Брейтовская</w:t>
      </w:r>
      <w:proofErr w:type="spellEnd"/>
      <w:r>
        <w:rPr>
          <w:rFonts w:ascii="Times New Roman" w:eastAsia="Times New Roman" w:hAnsi="Times New Roman" w:cs="Times New Roman"/>
        </w:rPr>
        <w:t xml:space="preserve"> СОШ</w:t>
      </w:r>
    </w:p>
    <w:p w:rsidR="00D27FDD" w:rsidRDefault="00D27FDD" w:rsidP="00D27FDD">
      <w:pPr>
        <w:tabs>
          <w:tab w:val="left" w:pos="6090"/>
        </w:tabs>
        <w:spacing w:line="264" w:lineRule="auto"/>
        <w:ind w:right="-1" w:firstLine="300"/>
      </w:pPr>
      <w:r>
        <w:rPr>
          <w:rFonts w:ascii="Times New Roman" w:eastAsia="Times New Roman" w:hAnsi="Times New Roman" w:cs="Times New Roman"/>
        </w:rPr>
        <w:tab/>
        <w:t xml:space="preserve">                                                    УТВЕРЖДЕНО</w:t>
      </w:r>
    </w:p>
    <w:p w:rsidR="00D27FDD" w:rsidRDefault="00D27FDD" w:rsidP="00D27FDD">
      <w:pPr>
        <w:spacing w:line="264" w:lineRule="auto"/>
        <w:ind w:right="-1" w:firstLine="300"/>
      </w:pPr>
      <w:r>
        <w:rPr>
          <w:rFonts w:ascii="Times New Roman" w:eastAsia="Times New Roman" w:hAnsi="Times New Roman" w:cs="Times New Roman"/>
        </w:rPr>
        <w:t>РАССМОТРЕНО</w:t>
      </w:r>
    </w:p>
    <w:p w:rsidR="00D27FDD" w:rsidRDefault="00D27FDD" w:rsidP="00D27FDD">
      <w:pPr>
        <w:tabs>
          <w:tab w:val="left" w:pos="6120"/>
        </w:tabs>
        <w:spacing w:line="264" w:lineRule="auto"/>
        <w:ind w:right="-1" w:firstLine="300"/>
      </w:pPr>
      <w:r>
        <w:rPr>
          <w:rFonts w:ascii="Times New Roman" w:eastAsia="Times New Roman" w:hAnsi="Times New Roman" w:cs="Times New Roman"/>
        </w:rPr>
        <w:t>Руководитель методического объединения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Директор</w:t>
      </w:r>
    </w:p>
    <w:p w:rsidR="00D27FDD" w:rsidRDefault="00D27FDD" w:rsidP="00D27FDD">
      <w:pPr>
        <w:tabs>
          <w:tab w:val="left" w:pos="6120"/>
        </w:tabs>
        <w:spacing w:line="264" w:lineRule="auto"/>
        <w:ind w:right="-1" w:firstLine="300"/>
      </w:pPr>
      <w:r>
        <w:rPr>
          <w:rFonts w:ascii="Times New Roman" w:eastAsia="Times New Roman" w:hAnsi="Times New Roman" w:cs="Times New Roman"/>
        </w:rPr>
        <w:t xml:space="preserve"> узких специалистов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____________________________</w:t>
      </w:r>
    </w:p>
    <w:p w:rsidR="00D27FDD" w:rsidRDefault="00D27FDD" w:rsidP="00D27FDD">
      <w:pPr>
        <w:spacing w:line="264" w:lineRule="auto"/>
        <w:ind w:right="-1"/>
      </w:pPr>
      <w:r>
        <w:rPr>
          <w:rFonts w:ascii="Times New Roman" w:eastAsia="Times New Roman" w:hAnsi="Times New Roman" w:cs="Times New Roman"/>
        </w:rPr>
        <w:t xml:space="preserve">________________________________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Чекмарёва</w:t>
      </w:r>
      <w:proofErr w:type="spellEnd"/>
      <w:r>
        <w:rPr>
          <w:rFonts w:ascii="Times New Roman" w:eastAsia="Times New Roman" w:hAnsi="Times New Roman" w:cs="Times New Roman"/>
        </w:rPr>
        <w:t xml:space="preserve"> И.А.</w:t>
      </w:r>
    </w:p>
    <w:p w:rsidR="00D27FDD" w:rsidRDefault="00D27FDD" w:rsidP="00D27FDD">
      <w:pPr>
        <w:tabs>
          <w:tab w:val="left" w:pos="2790"/>
        </w:tabs>
        <w:spacing w:line="264" w:lineRule="auto"/>
        <w:ind w:right="-1" w:firstLine="300"/>
      </w:pPr>
      <w:r>
        <w:rPr>
          <w:rFonts w:ascii="Times New Roman" w:eastAsia="Times New Roman" w:hAnsi="Times New Roman" w:cs="Times New Roman"/>
        </w:rPr>
        <w:tab/>
        <w:t>Ухова О.С.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Приказ №84</w:t>
      </w:r>
    </w:p>
    <w:p w:rsidR="00D27FDD" w:rsidRDefault="00D27FDD" w:rsidP="00D27FDD">
      <w:pPr>
        <w:tabs>
          <w:tab w:val="left" w:pos="6045"/>
        </w:tabs>
        <w:spacing w:line="264" w:lineRule="auto"/>
        <w:ind w:right="-1"/>
      </w:pPr>
      <w:r>
        <w:rPr>
          <w:rFonts w:ascii="Times New Roman" w:eastAsia="Times New Roman" w:hAnsi="Times New Roman" w:cs="Times New Roman"/>
        </w:rPr>
        <w:tab/>
        <w:t xml:space="preserve">             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>От  «</w:t>
      </w:r>
      <w:proofErr w:type="gramEnd"/>
      <w:r>
        <w:rPr>
          <w:rFonts w:ascii="Times New Roman" w:eastAsia="Times New Roman" w:hAnsi="Times New Roman" w:cs="Times New Roman"/>
        </w:rPr>
        <w:t xml:space="preserve"> 30» августа 2023 г.</w:t>
      </w:r>
    </w:p>
    <w:p w:rsidR="00D27FDD" w:rsidRDefault="00D27FDD" w:rsidP="00D27FDD">
      <w:pPr>
        <w:tabs>
          <w:tab w:val="left" w:pos="3615"/>
        </w:tabs>
        <w:spacing w:line="480" w:lineRule="auto"/>
        <w:ind w:right="-1" w:firstLine="300"/>
      </w:pPr>
      <w:r>
        <w:rPr>
          <w:rFonts w:ascii="Times New Roman" w:eastAsia="Times New Roman" w:hAnsi="Times New Roman" w:cs="Times New Roman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</w:rPr>
        <w:t xml:space="preserve">«  </w:t>
      </w:r>
      <w:proofErr w:type="gramEnd"/>
      <w:r>
        <w:rPr>
          <w:rFonts w:ascii="Times New Roman" w:eastAsia="Times New Roman" w:hAnsi="Times New Roman" w:cs="Times New Roman"/>
        </w:rPr>
        <w:t xml:space="preserve">   »</w:t>
      </w:r>
      <w:r>
        <w:rPr>
          <w:rFonts w:ascii="Times New Roman" w:eastAsia="Times New Roman" w:hAnsi="Times New Roman" w:cs="Times New Roman"/>
        </w:rPr>
        <w:tab/>
        <w:t>г.</w:t>
      </w:r>
    </w:p>
    <w:p w:rsidR="00D27FDD" w:rsidRDefault="00D27FDD" w:rsidP="00D27FDD">
      <w:pPr>
        <w:tabs>
          <w:tab w:val="left" w:pos="3615"/>
        </w:tabs>
        <w:spacing w:line="480" w:lineRule="auto"/>
        <w:ind w:right="-1" w:firstLine="300"/>
        <w:rPr>
          <w:rFonts w:ascii="Times New Roman" w:eastAsia="Times New Roman" w:hAnsi="Times New Roman" w:cs="Times New Roman"/>
        </w:rPr>
      </w:pPr>
    </w:p>
    <w:p w:rsidR="00D27FDD" w:rsidRDefault="00D27FDD" w:rsidP="00D27FDD">
      <w:pPr>
        <w:tabs>
          <w:tab w:val="left" w:pos="3615"/>
        </w:tabs>
        <w:spacing w:line="480" w:lineRule="auto"/>
        <w:ind w:right="-1" w:firstLine="300"/>
        <w:rPr>
          <w:rFonts w:ascii="Times New Roman" w:eastAsia="Times New Roman" w:hAnsi="Times New Roman" w:cs="Times New Roman"/>
        </w:rPr>
      </w:pPr>
    </w:p>
    <w:p w:rsidR="00D27FDD" w:rsidRDefault="00D27FDD" w:rsidP="00D27FDD">
      <w:pPr>
        <w:tabs>
          <w:tab w:val="left" w:pos="3355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Адаптированная </w:t>
      </w:r>
      <w:proofErr w:type="gramStart"/>
      <w:r>
        <w:rPr>
          <w:rFonts w:ascii="Times New Roman" w:hAnsi="Times New Roman"/>
        </w:rPr>
        <w:t>рабочая  программа</w:t>
      </w:r>
      <w:proofErr w:type="gramEnd"/>
      <w:r>
        <w:rPr>
          <w:rFonts w:ascii="Times New Roman" w:hAnsi="Times New Roman"/>
        </w:rPr>
        <w:t xml:space="preserve"> коррекционного курса</w:t>
      </w:r>
    </w:p>
    <w:p w:rsidR="00D27FDD" w:rsidRDefault="00D27FDD" w:rsidP="00D27FDD">
      <w:pPr>
        <w:tabs>
          <w:tab w:val="left" w:pos="3355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«Коррекция недостатков речевого развития» </w:t>
      </w:r>
      <w:bookmarkStart w:id="1" w:name="_GoBack2"/>
      <w:bookmarkEnd w:id="1"/>
      <w:r>
        <w:rPr>
          <w:rFonts w:ascii="Times New Roman" w:hAnsi="Times New Roman"/>
          <w:bCs/>
        </w:rPr>
        <w:t xml:space="preserve">для </w:t>
      </w:r>
      <w:proofErr w:type="gramStart"/>
      <w:r>
        <w:rPr>
          <w:rFonts w:ascii="Times New Roman" w:hAnsi="Times New Roman"/>
          <w:bCs/>
        </w:rPr>
        <w:t>обучающихся  1</w:t>
      </w:r>
      <w:proofErr w:type="gramEnd"/>
      <w:r>
        <w:rPr>
          <w:rFonts w:ascii="Times New Roman" w:hAnsi="Times New Roman"/>
          <w:bCs/>
        </w:rPr>
        <w:t xml:space="preserve"> - 4  классов</w:t>
      </w:r>
    </w:p>
    <w:p w:rsidR="00D27FDD" w:rsidRDefault="00D27FDD" w:rsidP="00D27FDD">
      <w:pPr>
        <w:spacing w:line="264" w:lineRule="auto"/>
        <w:ind w:right="-1" w:firstLine="3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Cs/>
        </w:rPr>
        <w:t>Вариант 2.1</w:t>
      </w:r>
    </w:p>
    <w:p w:rsidR="00D27FDD" w:rsidRDefault="00D27FDD" w:rsidP="00D27FDD">
      <w:pPr>
        <w:spacing w:line="264" w:lineRule="auto"/>
        <w:ind w:right="-1" w:firstLine="3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Учитель- логопед: Лебедева А.А.</w:t>
      </w:r>
    </w:p>
    <w:p w:rsidR="00D27FDD" w:rsidRDefault="00D27FDD" w:rsidP="00D27FDD">
      <w:pPr>
        <w:spacing w:line="264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D27FDD" w:rsidRDefault="00D27FDD" w:rsidP="00D27FDD">
      <w:pPr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D27FDD" w:rsidRDefault="00D27FDD" w:rsidP="00D27FDD">
      <w:pPr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D27FDD" w:rsidRDefault="00D27FDD" w:rsidP="00D27FDD">
      <w:pPr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D27FDD" w:rsidRDefault="00D27FDD" w:rsidP="00D27FDD">
      <w:pPr>
        <w:spacing w:line="264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D27FDD" w:rsidRDefault="00D27FDD" w:rsidP="00D27FDD">
      <w:pPr>
        <w:spacing w:line="264" w:lineRule="auto"/>
        <w:ind w:right="-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2023 г.</w:t>
      </w:r>
    </w:p>
    <w:p w:rsidR="00D27FDD" w:rsidRDefault="00D27FDD" w:rsidP="00D27FDD">
      <w:pPr>
        <w:spacing w:line="264" w:lineRule="auto"/>
        <w:ind w:right="-1"/>
        <w:jc w:val="center"/>
        <w:rPr>
          <w:rFonts w:ascii="Times New Roman" w:eastAsia="Times New Roman" w:hAnsi="Times New Roman" w:cs="Times New Roman"/>
        </w:rPr>
      </w:pPr>
    </w:p>
    <w:p w:rsidR="00D27FDD" w:rsidRDefault="00D27FDD" w:rsidP="00D27FDD">
      <w:pPr>
        <w:spacing w:line="264" w:lineRule="auto"/>
        <w:ind w:right="-1"/>
        <w:jc w:val="center"/>
        <w:rPr>
          <w:rFonts w:ascii="Times New Roman" w:eastAsia="Times New Roman" w:hAnsi="Times New Roman" w:cs="Times New Roman"/>
        </w:rPr>
      </w:pPr>
    </w:p>
    <w:p w:rsidR="00D27FDD" w:rsidRPr="00D27FDD" w:rsidRDefault="00D27FDD" w:rsidP="00D27FDD">
      <w:pPr>
        <w:widowControl/>
        <w:suppressAutoHyphens w:val="0"/>
        <w:spacing w:after="15" w:line="249" w:lineRule="auto"/>
        <w:jc w:val="both"/>
        <w:rPr>
          <w:rFonts w:ascii="Times New Roman" w:eastAsia="Times New Roman" w:hAnsi="Times New Roman" w:cs="Times New Roman"/>
          <w:szCs w:val="22"/>
          <w:lang w:bidi="ar-SA"/>
        </w:rPr>
        <w:sectPr w:rsidR="00D27FDD" w:rsidRPr="00D27FDD" w:rsidSect="00D27FDD">
          <w:pgSz w:w="16834" w:h="11902" w:orient="landscape"/>
          <w:pgMar w:top="1440" w:right="1440" w:bottom="1440" w:left="1440" w:header="720" w:footer="720" w:gutter="0"/>
          <w:cols w:space="720"/>
          <w:docGrid w:linePitch="326"/>
        </w:sectPr>
      </w:pPr>
    </w:p>
    <w:p w:rsidR="00D27FDD" w:rsidRPr="00D27FDD" w:rsidRDefault="00D27FDD" w:rsidP="00D27FDD">
      <w:pPr>
        <w:keepNext/>
        <w:keepLines/>
        <w:widowControl/>
        <w:suppressAutoHyphens w:val="0"/>
        <w:spacing w:after="13" w:line="248" w:lineRule="auto"/>
        <w:ind w:right="47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b/>
          <w:sz w:val="28"/>
          <w:szCs w:val="22"/>
          <w:lang w:bidi="ar-SA"/>
        </w:rPr>
        <w:lastRenderedPageBreak/>
        <w:t>Пояснительная записка</w:t>
      </w:r>
    </w:p>
    <w:p w:rsidR="00D27FDD" w:rsidRPr="00D27FDD" w:rsidRDefault="00D27FDD" w:rsidP="00D27FDD">
      <w:pPr>
        <w:widowControl/>
        <w:suppressAutoHyphens w:val="0"/>
        <w:spacing w:after="15" w:line="249" w:lineRule="auto"/>
        <w:ind w:right="331" w:firstLine="567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>Рабочая программа коррекционно</w:t>
      </w:r>
      <w:r>
        <w:rPr>
          <w:rFonts w:ascii="Times New Roman" w:eastAsia="Times New Roman" w:hAnsi="Times New Roman" w:cs="Times New Roman"/>
          <w:szCs w:val="22"/>
          <w:lang w:bidi="ar-SA"/>
        </w:rPr>
        <w:t>го курса «Коррекция недостатков речевого развития</w:t>
      </w: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» разработана в соответствии со следующими нормативными и распорядительными документами: </w:t>
      </w:r>
    </w:p>
    <w:p w:rsidR="00D27FDD" w:rsidRPr="00D27FDD" w:rsidRDefault="00D27FDD" w:rsidP="00D27FDD">
      <w:pPr>
        <w:widowControl/>
        <w:numPr>
          <w:ilvl w:val="0"/>
          <w:numId w:val="1"/>
        </w:numPr>
        <w:suppressAutoHyphens w:val="0"/>
        <w:spacing w:after="15" w:line="249" w:lineRule="auto"/>
        <w:ind w:left="0" w:right="331" w:firstLine="567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Федеральным законом от 29.12.2012 № 273-ФЗ «Об образовании в Российской Федерации» в редакции от 26.05.2021; </w:t>
      </w:r>
    </w:p>
    <w:p w:rsidR="00D27FDD" w:rsidRPr="00D27FDD" w:rsidRDefault="00D27FDD" w:rsidP="00D27FDD">
      <w:pPr>
        <w:widowControl/>
        <w:numPr>
          <w:ilvl w:val="0"/>
          <w:numId w:val="1"/>
        </w:numPr>
        <w:suppressAutoHyphens w:val="0"/>
        <w:spacing w:after="15" w:line="249" w:lineRule="auto"/>
        <w:ind w:left="0" w:right="331" w:firstLine="567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 </w:t>
      </w:r>
    </w:p>
    <w:p w:rsidR="00D27FDD" w:rsidRPr="00D27FDD" w:rsidRDefault="00D27FDD" w:rsidP="00D27FDD">
      <w:pPr>
        <w:widowControl/>
        <w:numPr>
          <w:ilvl w:val="0"/>
          <w:numId w:val="1"/>
        </w:numPr>
        <w:suppressAutoHyphens w:val="0"/>
        <w:spacing w:after="15" w:line="249" w:lineRule="auto"/>
        <w:ind w:left="0" w:right="331" w:firstLine="567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Приказом Министерства просвещения Российской Федерации от </w:t>
      </w:r>
      <w:proofErr w:type="gram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11.12.2020  №</w:t>
      </w:r>
      <w:proofErr w:type="gram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 712 «О внесении изменений в некоторые федеральные государственные образовательные стандарты общего образования по вопросам воспитания обучающихся»;  </w:t>
      </w:r>
    </w:p>
    <w:p w:rsidR="00D27FDD" w:rsidRPr="00D27FDD" w:rsidRDefault="00D27FDD" w:rsidP="00D27FDD">
      <w:pPr>
        <w:widowControl/>
        <w:numPr>
          <w:ilvl w:val="0"/>
          <w:numId w:val="1"/>
        </w:numPr>
        <w:suppressAutoHyphens w:val="0"/>
        <w:spacing w:after="15" w:line="249" w:lineRule="auto"/>
        <w:ind w:left="0" w:right="331" w:firstLine="567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Письмом Министерства образования и науки РФ от 11.03.2016 № ВК-452/07 «О введении ФГОС ОВЗ»» </w:t>
      </w:r>
    </w:p>
    <w:p w:rsidR="00D27FDD" w:rsidRPr="00D27FDD" w:rsidRDefault="00D27FDD" w:rsidP="00D27FDD">
      <w:pPr>
        <w:widowControl/>
        <w:numPr>
          <w:ilvl w:val="0"/>
          <w:numId w:val="1"/>
        </w:numPr>
        <w:suppressAutoHyphens w:val="0"/>
        <w:spacing w:after="15" w:line="249" w:lineRule="auto"/>
        <w:ind w:left="0" w:right="331" w:firstLine="567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 </w:t>
      </w:r>
    </w:p>
    <w:p w:rsidR="00D27FDD" w:rsidRPr="00D27FDD" w:rsidRDefault="00D27FDD" w:rsidP="00D27FDD">
      <w:pPr>
        <w:widowControl/>
        <w:numPr>
          <w:ilvl w:val="0"/>
          <w:numId w:val="1"/>
        </w:numPr>
        <w:suppressAutoHyphens w:val="0"/>
        <w:spacing w:after="15" w:line="249" w:lineRule="auto"/>
        <w:ind w:left="0" w:right="331" w:firstLine="567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Письмом </w:t>
      </w:r>
      <w:proofErr w:type="spell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Минобрнауки</w:t>
      </w:r>
      <w:proofErr w:type="spell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 РФ от 21.06.2017 № 07-ПГ-МОН-25486 «По вопросу разработки адаптированных образовательных программ»; </w:t>
      </w:r>
    </w:p>
    <w:p w:rsidR="00D27FDD" w:rsidRPr="00D27FDD" w:rsidRDefault="00D27FDD" w:rsidP="00D27FDD">
      <w:pPr>
        <w:widowControl/>
        <w:numPr>
          <w:ilvl w:val="0"/>
          <w:numId w:val="1"/>
        </w:numPr>
        <w:suppressAutoHyphens w:val="0"/>
        <w:spacing w:after="15" w:line="249" w:lineRule="auto"/>
        <w:ind w:left="0" w:right="331" w:firstLine="567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Письмом </w:t>
      </w:r>
      <w:proofErr w:type="spell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Минпросвещения</w:t>
      </w:r>
      <w:proofErr w:type="spell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 России от 15.04.2020 № 07-2770 «О консультировании по вопросам дистанционного образования обучающихся с ОВЗ»; </w:t>
      </w:r>
    </w:p>
    <w:p w:rsidR="00D27FDD" w:rsidRPr="00D27FDD" w:rsidRDefault="00D27FDD" w:rsidP="00D27FDD">
      <w:pPr>
        <w:widowControl/>
        <w:numPr>
          <w:ilvl w:val="0"/>
          <w:numId w:val="1"/>
        </w:numPr>
        <w:suppressAutoHyphens w:val="0"/>
        <w:spacing w:after="15" w:line="249" w:lineRule="auto"/>
        <w:ind w:left="0" w:right="331" w:firstLine="567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Постановлением главного государственного санитарного врача Российской Федерации от 10.07.2015 № 26 «Об утверждении СанПиН 2.4.2.3286–15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</w:t>
      </w:r>
    </w:p>
    <w:p w:rsidR="00D27FDD" w:rsidRPr="00D27FDD" w:rsidRDefault="00D27FDD" w:rsidP="00D27FDD">
      <w:pPr>
        <w:widowControl/>
        <w:numPr>
          <w:ilvl w:val="0"/>
          <w:numId w:val="1"/>
        </w:numPr>
        <w:suppressAutoHyphens w:val="0"/>
        <w:spacing w:after="15" w:line="249" w:lineRule="auto"/>
        <w:ind w:left="0" w:right="331" w:firstLine="567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</w:t>
      </w:r>
      <w:proofErr w:type="gram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( п.</w:t>
      </w:r>
      <w:proofErr w:type="gram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 3.4.16  особенности организации обучающихся с ОВЗ в дистанционном формате); </w:t>
      </w:r>
    </w:p>
    <w:p w:rsidR="00D27FDD" w:rsidRPr="00D27FDD" w:rsidRDefault="00D27FDD" w:rsidP="00D27FDD">
      <w:pPr>
        <w:widowControl/>
        <w:numPr>
          <w:ilvl w:val="0"/>
          <w:numId w:val="1"/>
        </w:numPr>
        <w:suppressAutoHyphens w:val="0"/>
        <w:spacing w:after="15" w:line="249" w:lineRule="auto"/>
        <w:ind w:left="0" w:right="331" w:firstLine="567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Письмами, содержащими рекомендации и разъяснения Министерства Просвещения Российской Федерации по отдельным видам деятельности обучающихся с ОВЗ и детей-инвалидов; </w:t>
      </w:r>
    </w:p>
    <w:p w:rsidR="00D27FDD" w:rsidRPr="00D27FDD" w:rsidRDefault="00D27FDD" w:rsidP="00D27FDD">
      <w:pPr>
        <w:widowControl/>
        <w:numPr>
          <w:ilvl w:val="0"/>
          <w:numId w:val="1"/>
        </w:numPr>
        <w:suppressAutoHyphens w:val="0"/>
        <w:spacing w:after="15" w:line="249" w:lineRule="auto"/>
        <w:ind w:left="0" w:right="331" w:firstLine="567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письмами других ведомств Российской Федерации, регламентирующими особенности образовательных условий для обучающихся с ОВЗ и детей-инвалидов. </w:t>
      </w:r>
    </w:p>
    <w:p w:rsidR="00D27FDD" w:rsidRPr="00D27FDD" w:rsidRDefault="00D27FDD" w:rsidP="00D27FDD">
      <w:pPr>
        <w:widowControl/>
        <w:numPr>
          <w:ilvl w:val="0"/>
          <w:numId w:val="1"/>
        </w:numPr>
        <w:suppressAutoHyphens w:val="0"/>
        <w:spacing w:after="15" w:line="249" w:lineRule="auto"/>
        <w:ind w:left="0" w:right="331" w:firstLine="567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Фундаментальным ядром содержания общего образования (под ред. В.В. Козлова, А.М. </w:t>
      </w:r>
      <w:proofErr w:type="spell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Кондакова</w:t>
      </w:r>
      <w:proofErr w:type="spell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. 2-е издание - М.: Просвещение, 2010 – 59 с. (стандарты второго поколения); </w:t>
      </w:r>
    </w:p>
    <w:p w:rsidR="00D27FDD" w:rsidRPr="00D27FDD" w:rsidRDefault="00D27FDD" w:rsidP="00D27FDD">
      <w:pPr>
        <w:widowControl/>
        <w:suppressAutoHyphens w:val="0"/>
        <w:spacing w:after="15" w:line="249" w:lineRule="auto"/>
        <w:ind w:right="331" w:firstLine="567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Концепция духовно-нравственного развития и воспитания гражданина России (под ред. А.Я. Данилюк, А.М. </w:t>
      </w:r>
      <w:proofErr w:type="spell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Кондакова</w:t>
      </w:r>
      <w:proofErr w:type="spell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, В.А. Тишкова – изд. – М.: Просвещение, 2010 г.); </w:t>
      </w:r>
    </w:p>
    <w:p w:rsidR="00D27FDD" w:rsidRPr="00D27FDD" w:rsidRDefault="00D27FDD" w:rsidP="00D27FDD">
      <w:pPr>
        <w:widowControl/>
        <w:suppressAutoHyphens w:val="0"/>
        <w:spacing w:after="2" w:line="242" w:lineRule="auto"/>
        <w:ind w:right="326" w:firstLine="851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-Примерной </w:t>
      </w:r>
      <w:r w:rsidRPr="00D27FDD">
        <w:rPr>
          <w:rFonts w:ascii="Times New Roman" w:eastAsia="Times New Roman" w:hAnsi="Times New Roman" w:cs="Times New Roman"/>
          <w:szCs w:val="22"/>
          <w:lang w:bidi="ar-SA"/>
        </w:rPr>
        <w:tab/>
        <w:t xml:space="preserve">адаптированной </w:t>
      </w:r>
      <w:r w:rsidRPr="00D27FDD">
        <w:rPr>
          <w:rFonts w:ascii="Times New Roman" w:eastAsia="Times New Roman" w:hAnsi="Times New Roman" w:cs="Times New Roman"/>
          <w:szCs w:val="22"/>
          <w:lang w:bidi="ar-SA"/>
        </w:rPr>
        <w:tab/>
        <w:t xml:space="preserve">основной </w:t>
      </w:r>
      <w:r w:rsidRPr="00D27FDD">
        <w:rPr>
          <w:rFonts w:ascii="Times New Roman" w:eastAsia="Times New Roman" w:hAnsi="Times New Roman" w:cs="Times New Roman"/>
          <w:szCs w:val="22"/>
          <w:lang w:bidi="ar-SA"/>
        </w:rPr>
        <w:tab/>
        <w:t>общ</w:t>
      </w:r>
      <w:r>
        <w:rPr>
          <w:rFonts w:ascii="Times New Roman" w:eastAsia="Times New Roman" w:hAnsi="Times New Roman" w:cs="Times New Roman"/>
          <w:szCs w:val="22"/>
          <w:lang w:bidi="ar-SA"/>
        </w:rPr>
        <w:t xml:space="preserve">еобразовательной </w:t>
      </w:r>
      <w:proofErr w:type="gram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программой  начального</w:t>
      </w:r>
      <w:proofErr w:type="gram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 общего образования слабослышащих и позднооглохших обучающихся , одобренной решением федерального учебно-методического объединения по общему образованию (протокол от 22 декабря 2015 г. № 4/15); </w:t>
      </w:r>
    </w:p>
    <w:p w:rsidR="00D27FDD" w:rsidRPr="00D27FDD" w:rsidRDefault="00D27FDD" w:rsidP="00D27FDD">
      <w:pPr>
        <w:widowControl/>
        <w:suppressAutoHyphens w:val="0"/>
        <w:spacing w:after="15" w:line="249" w:lineRule="auto"/>
        <w:ind w:right="331" w:firstLine="851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-Циклом коррекционно-развивающих программ для учащихся 1-4 классов, имеющих нарушение чтения и письма, обусловленное ОНР (составители: Т.Л. </w:t>
      </w:r>
      <w:proofErr w:type="spell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Дворникова</w:t>
      </w:r>
      <w:proofErr w:type="spell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, Г.С. </w:t>
      </w:r>
      <w:proofErr w:type="spell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Иаар</w:t>
      </w:r>
      <w:proofErr w:type="spell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, Л.В. </w:t>
      </w:r>
      <w:proofErr w:type="spell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Ситникова</w:t>
      </w:r>
      <w:proofErr w:type="spell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); </w:t>
      </w:r>
    </w:p>
    <w:p w:rsidR="00D27FDD" w:rsidRPr="00D27FDD" w:rsidRDefault="00D27FDD" w:rsidP="00D27FDD">
      <w:pPr>
        <w:widowControl/>
        <w:suppressAutoHyphens w:val="0"/>
        <w:spacing w:after="15" w:line="249" w:lineRule="auto"/>
        <w:ind w:right="331" w:firstLine="851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-Концепцией поддержки детского и юношеского чтения в РФ (Распоряжение Правительства РФ от 03.06.2017 года № 1155-р); </w:t>
      </w:r>
    </w:p>
    <w:p w:rsidR="00D27FDD" w:rsidRPr="00D27FDD" w:rsidRDefault="00D27FDD" w:rsidP="00D27FDD">
      <w:pPr>
        <w:widowControl/>
        <w:suppressAutoHyphens w:val="0"/>
        <w:spacing w:after="15" w:line="249" w:lineRule="auto"/>
        <w:ind w:right="331" w:firstLine="851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-Инструктивно-методическим письмом «О работе учителя-логопеда при общеобразовательной школе» под ред. А.В. </w:t>
      </w:r>
      <w:proofErr w:type="spell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Ястребовой</w:t>
      </w:r>
      <w:proofErr w:type="spell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, Т.Б. Бессоновой. М., 1996. </w:t>
      </w:r>
    </w:p>
    <w:p w:rsidR="00D27FDD" w:rsidRPr="00D27FDD" w:rsidRDefault="00D27FDD" w:rsidP="00D27FDD">
      <w:pPr>
        <w:widowControl/>
        <w:numPr>
          <w:ilvl w:val="0"/>
          <w:numId w:val="2"/>
        </w:numPr>
        <w:suppressAutoHyphens w:val="0"/>
        <w:spacing w:after="15" w:line="249" w:lineRule="auto"/>
        <w:ind w:left="0" w:right="331" w:firstLine="851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Основной образовательной программой начального общего образования МАОУ СОШ № 36 г. </w:t>
      </w:r>
    </w:p>
    <w:p w:rsidR="00D27FDD" w:rsidRPr="00D27FDD" w:rsidRDefault="00D27FDD" w:rsidP="00D27FDD">
      <w:pPr>
        <w:widowControl/>
        <w:suppressAutoHyphens w:val="0"/>
        <w:spacing w:after="15" w:line="249" w:lineRule="auto"/>
        <w:ind w:right="331" w:firstLine="851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Томска; </w:t>
      </w:r>
    </w:p>
    <w:p w:rsidR="00D27FDD" w:rsidRPr="00D27FDD" w:rsidRDefault="00D27FDD" w:rsidP="00D27FDD">
      <w:pPr>
        <w:widowControl/>
        <w:numPr>
          <w:ilvl w:val="0"/>
          <w:numId w:val="2"/>
        </w:numPr>
        <w:suppressAutoHyphens w:val="0"/>
        <w:spacing w:after="15" w:line="249" w:lineRule="auto"/>
        <w:ind w:left="0" w:right="331" w:firstLine="851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Адаптированной основной общеобразовательной программой начального общего образования слабослышащих и позднооглохших обучающихся МАОУ СОШ № 36 г. Томска. Вариант 2.1 -Учебным планом МАОУ СОШ №36 г. Томска на текущий учебный год. </w:t>
      </w:r>
    </w:p>
    <w:p w:rsidR="00D27FDD" w:rsidRPr="00D27FDD" w:rsidRDefault="00D27FDD" w:rsidP="00D27FDD">
      <w:pPr>
        <w:widowControl/>
        <w:suppressAutoHyphens w:val="0"/>
        <w:spacing w:after="15" w:line="249" w:lineRule="auto"/>
        <w:ind w:right="331" w:firstLine="851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>Программа адресована для образования слабослышащих и позднооглохших об</w:t>
      </w:r>
      <w:r>
        <w:rPr>
          <w:rFonts w:ascii="Times New Roman" w:eastAsia="Times New Roman" w:hAnsi="Times New Roman" w:cs="Times New Roman"/>
          <w:szCs w:val="22"/>
          <w:lang w:bidi="ar-SA"/>
        </w:rPr>
        <w:t>учающихся (со слуховыми аппарато</w:t>
      </w: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м и (или) </w:t>
      </w:r>
      <w:proofErr w:type="spell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имплантами</w:t>
      </w:r>
      <w:proofErr w:type="spell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), которые достигли к моменту поступления в школу уровня развития, близкого возрастной норме, и имеют положительный опыт общения со слышащими сверстниками; понимают обращённую к ним устную речь; их собственная речь должна быть внятная, т.е. понятна для окружающих. </w:t>
      </w:r>
    </w:p>
    <w:p w:rsidR="00D27FDD" w:rsidRPr="00D27FDD" w:rsidRDefault="00D27FDD" w:rsidP="00D27FDD">
      <w:pPr>
        <w:widowControl/>
        <w:suppressAutoHyphens w:val="0"/>
        <w:spacing w:after="12" w:line="259" w:lineRule="auto"/>
        <w:ind w:firstLine="851"/>
        <w:jc w:val="center"/>
        <w:rPr>
          <w:rFonts w:ascii="Times New Roman" w:eastAsia="Times New Roman" w:hAnsi="Times New Roman" w:cs="Times New Roman"/>
          <w:szCs w:val="22"/>
          <w:lang w:bidi="ar-SA"/>
        </w:rPr>
      </w:pPr>
    </w:p>
    <w:p w:rsidR="00D27FDD" w:rsidRPr="00D27FDD" w:rsidRDefault="00D27FDD" w:rsidP="00D27FDD">
      <w:pPr>
        <w:keepNext/>
        <w:keepLines/>
        <w:widowControl/>
        <w:suppressAutoHyphens w:val="0"/>
        <w:spacing w:after="13" w:line="248" w:lineRule="auto"/>
        <w:ind w:right="410"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b/>
          <w:sz w:val="28"/>
          <w:szCs w:val="22"/>
          <w:lang w:bidi="ar-SA"/>
        </w:rPr>
        <w:t xml:space="preserve">Психолого-педагогическая характеристика слабослышащих и позднооглохших обучающихся </w:t>
      </w:r>
    </w:p>
    <w:p w:rsidR="00D27FDD" w:rsidRPr="00D27FDD" w:rsidRDefault="00D27FDD" w:rsidP="00D27FDD">
      <w:pPr>
        <w:widowControl/>
        <w:suppressAutoHyphens w:val="0"/>
        <w:spacing w:line="259" w:lineRule="auto"/>
        <w:ind w:firstLine="851"/>
        <w:jc w:val="center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b/>
          <w:sz w:val="28"/>
          <w:szCs w:val="22"/>
          <w:lang w:bidi="ar-SA"/>
        </w:rPr>
        <w:t xml:space="preserve"> </w:t>
      </w:r>
    </w:p>
    <w:p w:rsidR="00D27FDD" w:rsidRPr="00D27FDD" w:rsidRDefault="00D27FDD" w:rsidP="00D27FDD">
      <w:pPr>
        <w:widowControl/>
        <w:suppressAutoHyphens w:val="0"/>
        <w:spacing w:after="15" w:line="249" w:lineRule="auto"/>
        <w:ind w:right="331" w:firstLine="851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>Вариант 2.1. предназначен для образования слабослышащих и позднооглохших обуч</w:t>
      </w:r>
      <w:r w:rsidR="00D33666">
        <w:rPr>
          <w:rFonts w:ascii="Times New Roman" w:eastAsia="Times New Roman" w:hAnsi="Times New Roman" w:cs="Times New Roman"/>
          <w:szCs w:val="22"/>
          <w:lang w:bidi="ar-SA"/>
        </w:rPr>
        <w:t>ающихся (со слуховыми аппаратам</w:t>
      </w: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и (или) </w:t>
      </w:r>
      <w:proofErr w:type="spell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имплантами</w:t>
      </w:r>
      <w:proofErr w:type="spell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), которые достигли к моменту поступления в школу уровня развития, близкого возрастной норме, и имеют положительный опыт общения со слышащими сверстниками; понимают обращённую к ним устную речь; их собственная речь должна быть внятной, т.е. понятной для окружающих. </w:t>
      </w:r>
    </w:p>
    <w:p w:rsidR="00D27FDD" w:rsidRPr="00D27FDD" w:rsidRDefault="00D27FDD" w:rsidP="00D27FDD">
      <w:pPr>
        <w:widowControl/>
        <w:suppressAutoHyphens w:val="0"/>
        <w:spacing w:after="15" w:line="249" w:lineRule="auto"/>
        <w:ind w:right="331" w:firstLine="851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>Уникальность ситуации с имплантированными детьми заключается в том, что их социально</w:t>
      </w:r>
      <w:r>
        <w:rPr>
          <w:rFonts w:ascii="Times New Roman" w:eastAsia="Times New Roman" w:hAnsi="Times New Roman" w:cs="Times New Roman"/>
          <w:szCs w:val="22"/>
          <w:lang w:bidi="ar-SA"/>
        </w:rPr>
        <w:t xml:space="preserve"> - </w:t>
      </w: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психологический статус меняется в процессе постоперационной реабилитации трижды. До момента подключения речевого процессора ребенок может характеризоваться в соответствии с устоявшимися классификациями как глухой, слабослышащий с тяжелой тугоухостью, оглохший (сохранивший речь или теряющий ее). После подключения процессора состояние слуха детей уравнивается – все благополучно прооперированные становятся детьми, которые могут ощущать звуки интенсивностью 30-40 дБ, что соответствует легкой тугоухости (1 степень по международной классификации). Статус детей меняется. Они уже способны воспринимать звуковые сигналы, надежно воспринимать неречевые звучания и реагировать на них. Однако ребенок продолжает вести себя в быту как глухой человек, опираясь на умения и навыки, сформированные ранее в условиях тяжелого нарушения слуха. Для него по-прежнему важны зрительные опоры и привычные средства восприятия речи и коммуникации: чтение с губ, письменная речь, дактилология, жестовая речь, привычка контролировать произношение при помощи кинестетических опор и др. До тех пор, пока не завершится первоначальный этап реабилитации, т.е. пока не произойдет перестройка коммуникации и взаимодействия ребенка с близкими на естественный лад, он сохраняет этот особый (переходный) статус. Благополучное завершение первоначального этапа реабилитации означает, что ребенок с </w:t>
      </w:r>
      <w:proofErr w:type="spell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кохлеарными</w:t>
      </w:r>
      <w:proofErr w:type="spell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 </w:t>
      </w:r>
      <w:proofErr w:type="spell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имплантами</w:t>
      </w:r>
      <w:proofErr w:type="spell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 встал на путь естественного развития коммуникации, и его статус вновь изменился - он начинает вести себя и взаимодействовать с окружающими как слышащий и начинает демонстрировать естественное («слуховое») поведение в повседневной домашней жизни. Выбор образовательного маршрута детей с </w:t>
      </w:r>
      <w:proofErr w:type="spell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кохлеарными</w:t>
      </w:r>
      <w:proofErr w:type="spell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 </w:t>
      </w:r>
      <w:proofErr w:type="spell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имплантами</w:t>
      </w:r>
      <w:proofErr w:type="spell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 зависит от точности определения его </w:t>
      </w:r>
      <w:r w:rsidRPr="00D27FDD">
        <w:rPr>
          <w:rFonts w:ascii="Times New Roman" w:eastAsia="Times New Roman" w:hAnsi="Times New Roman" w:cs="Times New Roman"/>
          <w:i/>
          <w:szCs w:val="22"/>
          <w:lang w:bidi="ar-SA"/>
        </w:rPr>
        <w:t>актуального</w:t>
      </w: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 социально-психологического статуса. До операции оценивается характер нарушения, степень его выраженности, время потери слуха, сроки и характер </w:t>
      </w:r>
      <w:proofErr w:type="spell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слухопротезирования</w:t>
      </w:r>
      <w:proofErr w:type="spell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, его эффективность, наличие вторичных нарушений развития, условия предыдущего воспитания и обучения. После подключения процессора состояние слуха детей меняется и уравнивается, поэтому более важными становятся различия в развитии вербальной и невербальной коммуникации и характеристика сенсорной основы, на которой она была сформирована. </w:t>
      </w:r>
    </w:p>
    <w:p w:rsidR="00D27FDD" w:rsidRPr="00D27FDD" w:rsidRDefault="00D27FDD" w:rsidP="00D27FDD">
      <w:pPr>
        <w:widowControl/>
        <w:suppressAutoHyphens w:val="0"/>
        <w:spacing w:after="15" w:line="249" w:lineRule="auto"/>
        <w:ind w:right="331" w:firstLine="851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Относительно позднооглохших детей важно отметить, что после операции </w:t>
      </w:r>
      <w:proofErr w:type="spell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кохлеарной</w:t>
      </w:r>
      <w:proofErr w:type="spell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 имплантации позднооглохший ребёнок, не имеющий выраженных дополнительных отклонений в развитии, восстанавливает возможность коммуникации в течение 1-3 месяцев. В этом случае прекращается (а чаще всего предотвращается) процесс распада речи. </w:t>
      </w:r>
    </w:p>
    <w:p w:rsidR="00D27FDD" w:rsidRPr="00D27FDD" w:rsidRDefault="00D27FDD" w:rsidP="00D27FDD">
      <w:pPr>
        <w:widowControl/>
        <w:suppressAutoHyphens w:val="0"/>
        <w:spacing w:after="15" w:line="249" w:lineRule="auto"/>
        <w:ind w:right="331" w:firstLine="851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Таким образом, по варианту 2.1. могут обучаться 1) глухие дети с </w:t>
      </w:r>
      <w:proofErr w:type="spell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кохлеарными</w:t>
      </w:r>
      <w:proofErr w:type="spell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 </w:t>
      </w:r>
      <w:proofErr w:type="spell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имплантами</w:t>
      </w:r>
      <w:proofErr w:type="spell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, вступающие в коммуникацию и обладающие развернутой речью, которая или сформирована еще до операции на зрительно-слуховой или </w:t>
      </w:r>
      <w:proofErr w:type="spell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слухо</w:t>
      </w:r>
      <w:proofErr w:type="spell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-зрительной основе (дети с тяжелыми нарушениями слуха, обучение которых было своевременным и успешным), или имплантированные в раннем и дошкольном возрасте; 2) оглохшие дети со сформированной на нормальной сенсорной основе речью и коммуникацией. </w:t>
      </w:r>
    </w:p>
    <w:p w:rsidR="00D27FDD" w:rsidRPr="00D27FDD" w:rsidRDefault="00D27FDD" w:rsidP="00D27FDD">
      <w:pPr>
        <w:widowControl/>
        <w:suppressAutoHyphens w:val="0"/>
        <w:spacing w:after="15" w:line="249" w:lineRule="auto"/>
        <w:ind w:right="331" w:firstLine="851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proofErr w:type="gram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АООП  НОО</w:t>
      </w:r>
      <w:proofErr w:type="gram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 слабослышащих и позднооглохших обучающихся, перенесших операцию </w:t>
      </w:r>
      <w:proofErr w:type="spellStart"/>
      <w:r w:rsidRPr="00D27FDD">
        <w:rPr>
          <w:rFonts w:ascii="Times New Roman" w:eastAsia="Times New Roman" w:hAnsi="Times New Roman" w:cs="Times New Roman"/>
          <w:szCs w:val="22"/>
          <w:lang w:bidi="ar-SA"/>
        </w:rPr>
        <w:t>кохлеарной</w:t>
      </w:r>
      <w:proofErr w:type="spellEnd"/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 имплантации, определяется с учётом результатов первоначального (запускающего) этапа реабилитации (прежде всего, способности естественного развития коммуникации и речи), готовности ребёнка к освоению того или иного варианта АООП НОО, т.е. они должны иметь уровень общего и речевого развития близкий к возрастной норме. </w:t>
      </w:r>
    </w:p>
    <w:p w:rsidR="00D27FDD" w:rsidRPr="00D27FDD" w:rsidRDefault="00D27FDD" w:rsidP="00D27FDD">
      <w:pPr>
        <w:widowControl/>
        <w:suppressAutoHyphens w:val="0"/>
        <w:spacing w:after="12" w:line="259" w:lineRule="auto"/>
        <w:ind w:firstLine="851"/>
        <w:rPr>
          <w:rFonts w:ascii="Times New Roman" w:eastAsia="Times New Roman" w:hAnsi="Times New Roman" w:cs="Times New Roman"/>
          <w:szCs w:val="22"/>
          <w:lang w:bidi="ar-SA"/>
        </w:rPr>
      </w:pPr>
      <w:r w:rsidRPr="00D27FDD">
        <w:rPr>
          <w:rFonts w:ascii="Times New Roman" w:eastAsia="Times New Roman" w:hAnsi="Times New Roman" w:cs="Times New Roman"/>
          <w:szCs w:val="22"/>
          <w:lang w:bidi="ar-SA"/>
        </w:rPr>
        <w:t xml:space="preserve"> </w:t>
      </w:r>
    </w:p>
    <w:p w:rsidR="00E6097F" w:rsidRDefault="00E6097F">
      <w:bookmarkStart w:id="2" w:name="_GoBack"/>
      <w:bookmarkEnd w:id="2"/>
    </w:p>
    <w:sectPr w:rsidR="00E6097F" w:rsidSect="00D27FDD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20F"/>
    <w:multiLevelType w:val="hybridMultilevel"/>
    <w:tmpl w:val="E2F44A0A"/>
    <w:lvl w:ilvl="0" w:tplc="F85C88A4">
      <w:start w:val="1"/>
      <w:numFmt w:val="bullet"/>
      <w:lvlText w:val="-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88A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E45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6EB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299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031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C6F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0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4E1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F36010"/>
    <w:multiLevelType w:val="hybridMultilevel"/>
    <w:tmpl w:val="0FC689EA"/>
    <w:lvl w:ilvl="0" w:tplc="574A10FA">
      <w:start w:val="20"/>
      <w:numFmt w:val="decimal"/>
      <w:lvlText w:val="%1)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02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46D7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C35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A3E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87B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671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4E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0BB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D348CF"/>
    <w:multiLevelType w:val="hybridMultilevel"/>
    <w:tmpl w:val="D96EEA5E"/>
    <w:lvl w:ilvl="0" w:tplc="AB4620BA">
      <w:start w:val="7"/>
      <w:numFmt w:val="decimal"/>
      <w:lvlText w:val="%1)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895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0F3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484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C55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406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252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676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4458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5174AC"/>
    <w:multiLevelType w:val="hybridMultilevel"/>
    <w:tmpl w:val="86B695EE"/>
    <w:lvl w:ilvl="0" w:tplc="384C44E0">
      <w:start w:val="1"/>
      <w:numFmt w:val="decimal"/>
      <w:lvlText w:val="%1)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C56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4C2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E9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C80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A38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EAC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852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8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5A6069"/>
    <w:multiLevelType w:val="hybridMultilevel"/>
    <w:tmpl w:val="D270C3AE"/>
    <w:lvl w:ilvl="0" w:tplc="6D34DB56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671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08C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A22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7811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22B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8F7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C86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AE3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6A1292"/>
    <w:multiLevelType w:val="hybridMultilevel"/>
    <w:tmpl w:val="26E69240"/>
    <w:lvl w:ilvl="0" w:tplc="29DE6D6A">
      <w:start w:val="28"/>
      <w:numFmt w:val="decimal"/>
      <w:lvlText w:val="%1)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AA41C">
      <w:start w:val="1"/>
      <w:numFmt w:val="decimal"/>
      <w:lvlText w:val="%2)"/>
      <w:lvlJc w:val="left"/>
      <w:pPr>
        <w:ind w:left="10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6EEE6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6C06E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678E6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22DF8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66200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4C56E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44CB0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A158FB"/>
    <w:multiLevelType w:val="hybridMultilevel"/>
    <w:tmpl w:val="8938B7AA"/>
    <w:lvl w:ilvl="0" w:tplc="AED0106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31"/>
    <w:rsid w:val="005B5831"/>
    <w:rsid w:val="009C39D2"/>
    <w:rsid w:val="00B812F6"/>
    <w:rsid w:val="00D27FDD"/>
    <w:rsid w:val="00D33666"/>
    <w:rsid w:val="00D8113E"/>
    <w:rsid w:val="00E2557D"/>
    <w:rsid w:val="00E6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708"/>
  <w15:chartTrackingRefBased/>
  <w15:docId w15:val="{2E084507-6AE3-4A69-B960-25C0AD63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D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D27FDD"/>
    <w:pPr>
      <w:keepNext/>
      <w:keepLines/>
      <w:spacing w:after="13" w:line="248" w:lineRule="auto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27FDD"/>
    <w:pPr>
      <w:keepNext/>
      <w:keepLines/>
      <w:spacing w:after="5" w:line="250" w:lineRule="auto"/>
      <w:ind w:left="29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FD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7FD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DD"/>
  </w:style>
  <w:style w:type="table" w:customStyle="1" w:styleId="TableGrid">
    <w:name w:val="TableGrid"/>
    <w:rsid w:val="00D27FD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5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2023-10-08T12:04:00Z</dcterms:created>
  <dcterms:modified xsi:type="dcterms:W3CDTF">2023-10-09T19:27:00Z</dcterms:modified>
</cp:coreProperties>
</file>