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13" w:rsidRPr="007316C2" w:rsidRDefault="00AC3613" w:rsidP="00F1274C">
      <w:pPr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center"/>
        <w:rPr>
          <w:color w:val="000000"/>
          <w:lang w:bidi="ru-RU"/>
        </w:rPr>
      </w:pPr>
      <w:r w:rsidRPr="000A2A14">
        <w:rPr>
          <w:color w:val="000000"/>
          <w:lang w:bidi="ru-RU"/>
        </w:rPr>
        <w:t>МИНИСТЕРСТВО ПРОСВЕЩЕНИЯ РОССИЙСКОЙ ФЕДЕРАЦИИ</w:t>
      </w:r>
      <w:bookmarkStart w:id="0" w:name="_GoBack1"/>
      <w:bookmarkEnd w:id="0"/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center"/>
        <w:rPr>
          <w:color w:val="000000"/>
          <w:lang w:bidi="ru-RU"/>
        </w:rPr>
      </w:pPr>
      <w:r w:rsidRPr="000A2A14">
        <w:rPr>
          <w:color w:val="000000"/>
          <w:lang w:bidi="ru-RU"/>
        </w:rPr>
        <w:t>Министерство образования Ярославской области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center"/>
        <w:rPr>
          <w:color w:val="000000"/>
          <w:lang w:bidi="ru-RU"/>
        </w:rPr>
      </w:pPr>
      <w:r w:rsidRPr="000A2A14">
        <w:rPr>
          <w:color w:val="000000"/>
          <w:lang w:bidi="ru-RU"/>
        </w:rPr>
        <w:t xml:space="preserve">Отдел образования администрации </w:t>
      </w:r>
      <w:proofErr w:type="spellStart"/>
      <w:r w:rsidRPr="000A2A14">
        <w:rPr>
          <w:color w:val="000000"/>
          <w:lang w:bidi="ru-RU"/>
        </w:rPr>
        <w:t>Брейтовского</w:t>
      </w:r>
      <w:proofErr w:type="spellEnd"/>
      <w:r w:rsidRPr="000A2A14">
        <w:rPr>
          <w:color w:val="000000"/>
          <w:lang w:bidi="ru-RU"/>
        </w:rPr>
        <w:t xml:space="preserve"> муниципального района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center"/>
        <w:rPr>
          <w:color w:val="000000"/>
          <w:lang w:bidi="ru-RU"/>
        </w:rPr>
      </w:pPr>
      <w:r w:rsidRPr="000A2A14">
        <w:rPr>
          <w:color w:val="000000"/>
          <w:lang w:bidi="ru-RU"/>
        </w:rPr>
        <w:t xml:space="preserve">МОУ </w:t>
      </w:r>
      <w:proofErr w:type="spellStart"/>
      <w:r w:rsidRPr="000A2A14">
        <w:rPr>
          <w:color w:val="000000"/>
          <w:lang w:bidi="ru-RU"/>
        </w:rPr>
        <w:t>Брейтовская</w:t>
      </w:r>
      <w:proofErr w:type="spellEnd"/>
      <w:r w:rsidRPr="000A2A14">
        <w:rPr>
          <w:color w:val="000000"/>
          <w:lang w:bidi="ru-RU"/>
        </w:rPr>
        <w:t xml:space="preserve"> СОШ</w:t>
      </w:r>
    </w:p>
    <w:p w:rsidR="000A2A14" w:rsidRPr="000A2A14" w:rsidRDefault="000A2A14" w:rsidP="00F1274C">
      <w:pPr>
        <w:widowControl w:val="0"/>
        <w:tabs>
          <w:tab w:val="left" w:pos="6090"/>
        </w:tabs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ab/>
        <w:t xml:space="preserve">                                                    УТВЕРЖДЕНО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>РАССМОТРЕНО</w:t>
      </w:r>
    </w:p>
    <w:p w:rsidR="000A2A14" w:rsidRPr="000A2A14" w:rsidRDefault="000A2A14" w:rsidP="00F1274C">
      <w:pPr>
        <w:widowControl w:val="0"/>
        <w:tabs>
          <w:tab w:val="left" w:pos="6120"/>
        </w:tabs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>Руководитель методического объединения</w:t>
      </w:r>
      <w:r w:rsidRPr="000A2A14">
        <w:rPr>
          <w:color w:val="000000"/>
          <w:lang w:bidi="ru-RU"/>
        </w:rPr>
        <w:tab/>
        <w:t xml:space="preserve">                                                    Директор</w:t>
      </w:r>
    </w:p>
    <w:p w:rsidR="000A2A14" w:rsidRPr="000A2A14" w:rsidRDefault="000A2A14" w:rsidP="00F1274C">
      <w:pPr>
        <w:widowControl w:val="0"/>
        <w:tabs>
          <w:tab w:val="left" w:pos="6120"/>
        </w:tabs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 xml:space="preserve"> узких специалистов</w:t>
      </w:r>
      <w:r w:rsidRPr="000A2A14">
        <w:rPr>
          <w:color w:val="000000"/>
          <w:lang w:bidi="ru-RU"/>
        </w:rPr>
        <w:tab/>
        <w:t xml:space="preserve">                                                    ____________________________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 xml:space="preserve">________________________________                                                                                                                            </w:t>
      </w:r>
      <w:proofErr w:type="spellStart"/>
      <w:r w:rsidRPr="000A2A14">
        <w:rPr>
          <w:color w:val="000000"/>
          <w:lang w:bidi="ru-RU"/>
        </w:rPr>
        <w:t>Чекмарёва</w:t>
      </w:r>
      <w:proofErr w:type="spellEnd"/>
      <w:r w:rsidRPr="000A2A14">
        <w:rPr>
          <w:color w:val="000000"/>
          <w:lang w:bidi="ru-RU"/>
        </w:rPr>
        <w:t xml:space="preserve"> И.А.</w:t>
      </w:r>
    </w:p>
    <w:p w:rsidR="000A2A14" w:rsidRPr="000A2A14" w:rsidRDefault="000A2A14" w:rsidP="00F1274C">
      <w:pPr>
        <w:widowControl w:val="0"/>
        <w:tabs>
          <w:tab w:val="left" w:pos="2790"/>
        </w:tabs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ab/>
        <w:t>Ухова О.С.</w:t>
      </w:r>
      <w:r w:rsidRPr="000A2A14">
        <w:rPr>
          <w:color w:val="000000"/>
          <w:lang w:bidi="ru-RU"/>
        </w:rPr>
        <w:tab/>
        <w:t xml:space="preserve">                                                                                  Приказ №84</w:t>
      </w:r>
    </w:p>
    <w:p w:rsidR="000A2A14" w:rsidRPr="000A2A14" w:rsidRDefault="000A2A14" w:rsidP="00F1274C">
      <w:pPr>
        <w:widowControl w:val="0"/>
        <w:tabs>
          <w:tab w:val="left" w:pos="6045"/>
        </w:tabs>
        <w:suppressAutoHyphens/>
        <w:spacing w:line="264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ab/>
        <w:t xml:space="preserve">                                                    </w:t>
      </w:r>
      <w:proofErr w:type="gramStart"/>
      <w:r w:rsidRPr="000A2A14">
        <w:rPr>
          <w:color w:val="000000"/>
          <w:lang w:bidi="ru-RU"/>
        </w:rPr>
        <w:t>От  «</w:t>
      </w:r>
      <w:proofErr w:type="gramEnd"/>
      <w:r w:rsidRPr="000A2A14">
        <w:rPr>
          <w:color w:val="000000"/>
          <w:lang w:bidi="ru-RU"/>
        </w:rPr>
        <w:t xml:space="preserve"> 30» августа 2023 г.</w:t>
      </w:r>
    </w:p>
    <w:p w:rsidR="000A2A14" w:rsidRPr="000A2A14" w:rsidRDefault="000A2A14" w:rsidP="00F1274C">
      <w:pPr>
        <w:widowControl w:val="0"/>
        <w:tabs>
          <w:tab w:val="left" w:pos="3615"/>
        </w:tabs>
        <w:suppressAutoHyphens/>
        <w:spacing w:line="480" w:lineRule="auto"/>
        <w:ind w:right="-1" w:firstLine="851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0A2A14">
        <w:rPr>
          <w:color w:val="000000"/>
          <w:lang w:bidi="ru-RU"/>
        </w:rPr>
        <w:t xml:space="preserve">От </w:t>
      </w:r>
      <w:proofErr w:type="gramStart"/>
      <w:r w:rsidRPr="000A2A14">
        <w:rPr>
          <w:color w:val="000000"/>
          <w:lang w:bidi="ru-RU"/>
        </w:rPr>
        <w:t xml:space="preserve">«  </w:t>
      </w:r>
      <w:proofErr w:type="gramEnd"/>
      <w:r w:rsidRPr="000A2A14">
        <w:rPr>
          <w:color w:val="000000"/>
          <w:lang w:bidi="ru-RU"/>
        </w:rPr>
        <w:t xml:space="preserve">   »</w:t>
      </w:r>
      <w:r w:rsidRPr="000A2A14">
        <w:rPr>
          <w:color w:val="000000"/>
          <w:lang w:bidi="ru-RU"/>
        </w:rPr>
        <w:tab/>
        <w:t>г.</w:t>
      </w:r>
    </w:p>
    <w:p w:rsidR="000A2A14" w:rsidRPr="000A2A14" w:rsidRDefault="000A2A14" w:rsidP="00F1274C">
      <w:pPr>
        <w:widowControl w:val="0"/>
        <w:tabs>
          <w:tab w:val="left" w:pos="3615"/>
        </w:tabs>
        <w:suppressAutoHyphens/>
        <w:spacing w:line="480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autoSpaceDE w:val="0"/>
        <w:autoSpaceDN w:val="0"/>
        <w:adjustRightInd w:val="0"/>
        <w:spacing w:after="160"/>
        <w:ind w:firstLine="851"/>
        <w:jc w:val="center"/>
        <w:rPr>
          <w:rFonts w:eastAsiaTheme="minorEastAsia"/>
          <w:color w:val="000000"/>
        </w:rPr>
      </w:pPr>
      <w:r w:rsidRPr="000A2A14">
        <w:rPr>
          <w:rFonts w:eastAsiaTheme="minorEastAsia"/>
          <w:b/>
          <w:bCs/>
          <w:color w:val="000000"/>
        </w:rPr>
        <w:t>Адаптированная рабочая программа</w:t>
      </w:r>
    </w:p>
    <w:p w:rsidR="000A2A14" w:rsidRPr="000A2A14" w:rsidRDefault="000A2A14" w:rsidP="00F1274C">
      <w:pPr>
        <w:autoSpaceDE w:val="0"/>
        <w:autoSpaceDN w:val="0"/>
        <w:adjustRightInd w:val="0"/>
        <w:spacing w:after="160"/>
        <w:ind w:firstLine="851"/>
        <w:jc w:val="center"/>
        <w:rPr>
          <w:rFonts w:eastAsiaTheme="minorEastAsia"/>
          <w:color w:val="000000"/>
        </w:rPr>
      </w:pPr>
      <w:r w:rsidRPr="000A2A14">
        <w:rPr>
          <w:rFonts w:eastAsiaTheme="minorEastAsia"/>
          <w:color w:val="000000"/>
        </w:rPr>
        <w:t>по «Коррекции недостатков речевого развития»</w:t>
      </w:r>
    </w:p>
    <w:p w:rsidR="000A2A14" w:rsidRPr="000A2A14" w:rsidRDefault="000A2A14" w:rsidP="00F1274C">
      <w:pPr>
        <w:autoSpaceDE w:val="0"/>
        <w:autoSpaceDN w:val="0"/>
        <w:adjustRightInd w:val="0"/>
        <w:spacing w:after="160"/>
        <w:ind w:firstLine="851"/>
        <w:jc w:val="center"/>
        <w:rPr>
          <w:rFonts w:eastAsiaTheme="minorEastAsia"/>
          <w:color w:val="000000"/>
          <w:lang w:bidi="ru-RU"/>
        </w:rPr>
      </w:pPr>
      <w:r w:rsidRPr="000A2A14">
        <w:rPr>
          <w:rFonts w:eastAsiaTheme="minorEastAsia"/>
          <w:color w:val="000000"/>
          <w:lang w:bidi="ru-RU"/>
        </w:rPr>
        <w:t>для обучающихся с ОВЗ (ТНР) (5.1)</w:t>
      </w:r>
    </w:p>
    <w:p w:rsidR="000A2A14" w:rsidRPr="000A2A14" w:rsidRDefault="000A2A14" w:rsidP="00F1274C">
      <w:pPr>
        <w:widowControl w:val="0"/>
        <w:tabs>
          <w:tab w:val="left" w:pos="3615"/>
        </w:tabs>
        <w:suppressAutoHyphens/>
        <w:spacing w:line="480" w:lineRule="auto"/>
        <w:ind w:right="-1" w:firstLine="851"/>
        <w:jc w:val="center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tabs>
          <w:tab w:val="left" w:pos="3355"/>
        </w:tabs>
        <w:suppressAutoHyphens/>
        <w:spacing w:line="360" w:lineRule="auto"/>
        <w:ind w:firstLine="851"/>
        <w:jc w:val="both"/>
        <w:rPr>
          <w:rFonts w:eastAsia="Courier New" w:cs="Courier New"/>
          <w:color w:val="000000"/>
          <w:lang w:bidi="ru-RU"/>
        </w:rPr>
      </w:pPr>
      <w:r w:rsidRPr="000A2A14">
        <w:rPr>
          <w:rFonts w:eastAsia="Courier New" w:cs="Courier New"/>
          <w:b/>
          <w:color w:val="000000"/>
          <w:lang w:bidi="ru-RU"/>
        </w:rPr>
        <w:t xml:space="preserve"> 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right"/>
        <w:rPr>
          <w:color w:val="000000"/>
          <w:lang w:bidi="ru-RU"/>
        </w:rPr>
      </w:pPr>
      <w:r w:rsidRPr="000A2A14">
        <w:rPr>
          <w:rFonts w:eastAsia="Courier New"/>
          <w:color w:val="000000"/>
          <w:lang w:bidi="ru-RU"/>
        </w:rPr>
        <w:t>Учитель- логопед: Лебедева А.А.</w:t>
      </w: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Pr="000A2A14" w:rsidRDefault="000A2A14" w:rsidP="00F1274C">
      <w:pPr>
        <w:widowControl w:val="0"/>
        <w:suppressAutoHyphens/>
        <w:spacing w:line="264" w:lineRule="auto"/>
        <w:ind w:right="-1" w:firstLine="851"/>
        <w:jc w:val="both"/>
        <w:rPr>
          <w:color w:val="000000"/>
          <w:lang w:bidi="ru-RU"/>
        </w:rPr>
      </w:pPr>
    </w:p>
    <w:p w:rsidR="000A2A14" w:rsidRDefault="000A2A14" w:rsidP="00F1274C">
      <w:pPr>
        <w:widowControl w:val="0"/>
        <w:suppressAutoHyphens/>
        <w:spacing w:line="264" w:lineRule="auto"/>
        <w:ind w:right="-1" w:firstLine="851"/>
        <w:jc w:val="center"/>
        <w:rPr>
          <w:color w:val="000000"/>
          <w:lang w:bidi="ru-RU"/>
        </w:rPr>
      </w:pPr>
      <w:r w:rsidRPr="000A2A14">
        <w:rPr>
          <w:color w:val="000000"/>
          <w:lang w:bidi="ru-RU"/>
        </w:rPr>
        <w:t>2023 г.</w:t>
      </w:r>
    </w:p>
    <w:p w:rsidR="008B263E" w:rsidRPr="007316C2" w:rsidRDefault="008B263E" w:rsidP="00F1274C">
      <w:pPr>
        <w:widowControl w:val="0"/>
        <w:suppressAutoHyphens/>
        <w:spacing w:line="264" w:lineRule="auto"/>
        <w:ind w:right="-1" w:firstLine="851"/>
        <w:jc w:val="both"/>
        <w:rPr>
          <w:b/>
        </w:rPr>
      </w:pPr>
    </w:p>
    <w:p w:rsidR="00AC3613" w:rsidRPr="007316C2" w:rsidRDefault="00F1274C" w:rsidP="00F1274C">
      <w:pPr>
        <w:pStyle w:val="a3"/>
        <w:spacing w:line="10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3613" w:rsidRPr="007316C2" w:rsidRDefault="00AC3613" w:rsidP="00F1274C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7316C2">
        <w:t>Рабочая программа по коррекции недо</w:t>
      </w:r>
      <w:r w:rsidR="001721F3" w:rsidRPr="007316C2">
        <w:t>статков речевого развития</w:t>
      </w:r>
      <w:r w:rsidRPr="007316C2">
        <w:t xml:space="preserve"> составлена на основе </w:t>
      </w:r>
      <w:r w:rsidRPr="007316C2">
        <w:rPr>
          <w:b/>
          <w:color w:val="000000"/>
        </w:rPr>
        <w:t>нормативно-правового обеспечения</w:t>
      </w:r>
      <w:r w:rsidR="00747FE8" w:rsidRPr="007316C2">
        <w:rPr>
          <w:b/>
          <w:color w:val="000000"/>
        </w:rPr>
        <w:t>.</w:t>
      </w:r>
    </w:p>
    <w:p w:rsidR="001A6B35" w:rsidRPr="007316C2" w:rsidRDefault="00AC3613" w:rsidP="00F1274C">
      <w:pPr>
        <w:shd w:val="clear" w:color="auto" w:fill="FFFFFF"/>
        <w:ind w:firstLine="851"/>
        <w:jc w:val="both"/>
        <w:rPr>
          <w:color w:val="000000"/>
        </w:rPr>
      </w:pPr>
      <w:r w:rsidRPr="007316C2">
        <w:t xml:space="preserve">      </w:t>
      </w:r>
      <w:r w:rsidR="004163DF" w:rsidRPr="007316C2">
        <w:t>-</w:t>
      </w:r>
      <w:r w:rsidR="004163DF" w:rsidRPr="007316C2">
        <w:rPr>
          <w:color w:val="000000"/>
        </w:rPr>
        <w:t xml:space="preserve">Федерального  государственного образовательного  стандарта основного образования, утвержденного  приказом </w:t>
      </w:r>
      <w:proofErr w:type="spellStart"/>
      <w:r w:rsidR="004163DF" w:rsidRPr="007316C2">
        <w:rPr>
          <w:color w:val="000000"/>
        </w:rPr>
        <w:t>Минобрнауки</w:t>
      </w:r>
      <w:proofErr w:type="spellEnd"/>
      <w:r w:rsidR="004163DF" w:rsidRPr="007316C2">
        <w:rPr>
          <w:color w:val="00000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1A6B35" w:rsidRPr="007316C2" w:rsidRDefault="001A6B35" w:rsidP="00F1274C">
      <w:pPr>
        <w:pStyle w:val="a8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1A6B35" w:rsidRPr="007316C2" w:rsidRDefault="001A6B35" w:rsidP="00F1274C">
      <w:pPr>
        <w:pStyle w:val="a8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-СанПиН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852C7" w:rsidRPr="007316C2" w:rsidRDefault="00C852C7" w:rsidP="00F1274C">
      <w:pPr>
        <w:shd w:val="clear" w:color="auto" w:fill="FFFFFF"/>
        <w:ind w:firstLine="851"/>
        <w:jc w:val="both"/>
        <w:rPr>
          <w:bCs/>
          <w:color w:val="000000"/>
        </w:rPr>
      </w:pPr>
    </w:p>
    <w:p w:rsidR="00C852C7" w:rsidRPr="007316C2" w:rsidRDefault="00AC3613" w:rsidP="00F1274C">
      <w:pPr>
        <w:ind w:firstLine="851"/>
        <w:jc w:val="both"/>
      </w:pPr>
      <w:r w:rsidRPr="007316C2">
        <w:t xml:space="preserve">При составлении рабочей программы </w:t>
      </w:r>
      <w:r w:rsidRPr="000A2A14">
        <w:t>использованы методические материалы, рекомендации и методические разработки:</w:t>
      </w:r>
      <w:r w:rsidRPr="007316C2">
        <w:t xml:space="preserve"> </w:t>
      </w:r>
      <w:r w:rsidR="00C852C7" w:rsidRPr="007316C2">
        <w:t xml:space="preserve">учебно-методические пособия </w:t>
      </w:r>
      <w:proofErr w:type="spellStart"/>
      <w:r w:rsidR="00C852C7" w:rsidRPr="007316C2">
        <w:t>Ефименковой</w:t>
      </w:r>
      <w:proofErr w:type="spellEnd"/>
      <w:r w:rsidR="00C852C7" w:rsidRPr="007316C2">
        <w:t xml:space="preserve"> Л.Н. и </w:t>
      </w:r>
      <w:proofErr w:type="spellStart"/>
      <w:r w:rsidR="00C852C7" w:rsidRPr="007316C2">
        <w:t>Мисаренко</w:t>
      </w:r>
      <w:proofErr w:type="spellEnd"/>
      <w:r w:rsidR="00C852C7" w:rsidRPr="007316C2">
        <w:t xml:space="preserve"> Г.Г, Козыревой Л.М., </w:t>
      </w:r>
      <w:proofErr w:type="spellStart"/>
      <w:r w:rsidR="00C852C7" w:rsidRPr="007316C2">
        <w:t>Лалаевой</w:t>
      </w:r>
      <w:proofErr w:type="spellEnd"/>
      <w:r w:rsidR="00C852C7" w:rsidRPr="007316C2">
        <w:t xml:space="preserve"> Р.И., а так же </w:t>
      </w:r>
      <w:proofErr w:type="spellStart"/>
      <w:r w:rsidR="00C852C7" w:rsidRPr="007316C2">
        <w:t>Ишимовой</w:t>
      </w:r>
      <w:proofErr w:type="spellEnd"/>
      <w:r w:rsidR="00C852C7" w:rsidRPr="007316C2">
        <w:t xml:space="preserve"> О.А. Логопедическая работа в школе: пособие для учителей и методистов.- М.: Просвещение, 2012, учтены требования ФГОС НОО.</w:t>
      </w:r>
    </w:p>
    <w:p w:rsidR="004163DF" w:rsidRPr="007316C2" w:rsidRDefault="000D6A93" w:rsidP="00F1274C">
      <w:pPr>
        <w:ind w:firstLine="851"/>
        <w:jc w:val="both"/>
      </w:pPr>
      <w:r w:rsidRPr="007316C2">
        <w:t xml:space="preserve">Данная программа </w:t>
      </w:r>
      <w:r w:rsidR="00E63D52">
        <w:t>рассчитана на 34 учебных недели</w:t>
      </w:r>
      <w:r w:rsidR="00F1274C">
        <w:t xml:space="preserve">, </w:t>
      </w:r>
      <w:r w:rsidR="000A2A14">
        <w:t>по 3</w:t>
      </w:r>
      <w:r w:rsidRPr="007316C2">
        <w:t xml:space="preserve"> часа в неделю. Обще</w:t>
      </w:r>
      <w:r w:rsidR="000A2A14">
        <w:t>е количество часов составляет 102</w:t>
      </w:r>
      <w:r w:rsidRPr="007316C2">
        <w:t xml:space="preserve">. Зачисление на </w:t>
      </w:r>
      <w:proofErr w:type="spellStart"/>
      <w:r w:rsidRPr="007316C2">
        <w:t>логопункт</w:t>
      </w:r>
      <w:proofErr w:type="spellEnd"/>
      <w:r w:rsidRPr="007316C2">
        <w:t xml:space="preserve">  осуществляется на основе заключении ПМПК комиссии и первичного обследования, проведенного в начале учебного года. Обследование устной и письменной речи учеников проводится с 1 по 15 сентября и с 15 по 25 мая.</w:t>
      </w:r>
    </w:p>
    <w:p w:rsidR="00747FE8" w:rsidRPr="007316C2" w:rsidRDefault="00747FE8" w:rsidP="00F1274C">
      <w:pPr>
        <w:ind w:firstLine="851"/>
        <w:jc w:val="both"/>
        <w:rPr>
          <w:b/>
        </w:rPr>
      </w:pP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b/>
          <w:bCs/>
          <w:color w:val="000000"/>
        </w:rPr>
      </w:pP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b/>
          <w:bCs/>
          <w:color w:val="000000"/>
        </w:rPr>
        <w:t>Психолого-педагогическая характеристика обучающихся с ТНР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  Отмечается  незаконченность  процессов  формирования </w:t>
      </w:r>
      <w:proofErr w:type="spellStart"/>
      <w:r w:rsidRPr="007316C2">
        <w:rPr>
          <w:color w:val="000000"/>
        </w:rPr>
        <w:t>артикулирования</w:t>
      </w:r>
      <w:proofErr w:type="spellEnd"/>
      <w:r w:rsidRPr="007316C2">
        <w:rPr>
          <w:color w:val="000000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7316C2">
        <w:rPr>
          <w:color w:val="000000"/>
        </w:rPr>
        <w:t>Несформированность</w:t>
      </w:r>
      <w:proofErr w:type="spellEnd"/>
      <w:r w:rsidRPr="007316C2">
        <w:rPr>
          <w:color w:val="000000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Фонетическое  недоразвитие  речи  характеризуется  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7316C2">
        <w:rPr>
          <w:color w:val="000000"/>
        </w:rPr>
        <w:t>звукослоговой</w:t>
      </w:r>
      <w:proofErr w:type="spellEnd"/>
      <w:r w:rsidRPr="007316C2">
        <w:rPr>
          <w:color w:val="000000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7316C2">
        <w:rPr>
          <w:color w:val="000000"/>
        </w:rPr>
        <w:t>звукослоговой</w:t>
      </w:r>
      <w:proofErr w:type="spellEnd"/>
      <w:r w:rsidRPr="007316C2">
        <w:rPr>
          <w:color w:val="000000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Обучающиеся с </w:t>
      </w:r>
      <w:proofErr w:type="spellStart"/>
      <w:r w:rsidRPr="007316C2">
        <w:rPr>
          <w:color w:val="000000"/>
        </w:rPr>
        <w:t>нерезко</w:t>
      </w:r>
      <w:proofErr w:type="spellEnd"/>
      <w:r w:rsidRPr="007316C2">
        <w:rPr>
          <w:color w:val="000000"/>
        </w:rPr>
        <w:t xml:space="preserve"> выраженным общим недоразвитием речи характеризуются  остаточными  явлениями  недоразвития  лексико-грамматических и фонетико-фонематических компонентов языковой системы. У  таких  обучающихся  не  отмечается  выраженных  нарушений звукопроизношения. Нарушения </w:t>
      </w:r>
      <w:proofErr w:type="spellStart"/>
      <w:r w:rsidRPr="007316C2">
        <w:rPr>
          <w:color w:val="000000"/>
        </w:rPr>
        <w:t>звукослоговой</w:t>
      </w:r>
      <w:proofErr w:type="spellEnd"/>
      <w:r w:rsidRPr="007316C2">
        <w:rPr>
          <w:color w:val="000000"/>
        </w:rPr>
        <w:t xml:space="preserve"> структуры слова проявляются в различных вариантах искажения его </w:t>
      </w:r>
      <w:proofErr w:type="spellStart"/>
      <w:r w:rsidRPr="007316C2">
        <w:rPr>
          <w:color w:val="000000"/>
        </w:rPr>
        <w:t>звуконаполняемости</w:t>
      </w:r>
      <w:proofErr w:type="spellEnd"/>
      <w:r w:rsidRPr="007316C2">
        <w:rPr>
          <w:color w:val="000000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7316C2">
        <w:rPr>
          <w:color w:val="000000"/>
        </w:rPr>
        <w:t>смазанности</w:t>
      </w:r>
      <w:proofErr w:type="spellEnd"/>
      <w:r w:rsidRPr="007316C2">
        <w:rPr>
          <w:color w:val="000000"/>
        </w:rPr>
        <w:t xml:space="preserve"> речи, смешение звуков, свидетельствующее о низком уровне </w:t>
      </w:r>
      <w:proofErr w:type="spellStart"/>
      <w:r w:rsidRPr="007316C2">
        <w:rPr>
          <w:color w:val="000000"/>
        </w:rPr>
        <w:t>сформированности</w:t>
      </w:r>
      <w:proofErr w:type="spellEnd"/>
      <w:r w:rsidRPr="007316C2">
        <w:rPr>
          <w:color w:val="000000"/>
        </w:rPr>
        <w:t xml:space="preserve"> дифференцированного восприятия фонем и являющееся  важным  показателем  не закончившегося  процесса </w:t>
      </w:r>
      <w:proofErr w:type="spellStart"/>
      <w:r w:rsidRPr="007316C2">
        <w:rPr>
          <w:color w:val="000000"/>
        </w:rPr>
        <w:t>фонемообразования</w:t>
      </w:r>
      <w:proofErr w:type="spellEnd"/>
      <w:r w:rsidRPr="007316C2">
        <w:rPr>
          <w:color w:val="000000"/>
        </w:rPr>
        <w:t>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Недостаточность лексического строя речи проявляется в специфических словообразовательных  ошибках.  Правильно  образуя  слова,  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  процессов,  проявляющееся  преимущественно  в нарушении использования непродуктивных словообразовательных аффиксов, препятствует  своевременному  формированию  навыков  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Недостаточный уровень </w:t>
      </w:r>
      <w:proofErr w:type="spellStart"/>
      <w:r w:rsidRPr="007316C2">
        <w:rPr>
          <w:color w:val="000000"/>
        </w:rPr>
        <w:t>сформированности</w:t>
      </w:r>
      <w:proofErr w:type="spellEnd"/>
      <w:r w:rsidRPr="007316C2">
        <w:rPr>
          <w:color w:val="000000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В грамматическом оформлении речи часто встречаются ошибки в употреблении грамматических форм слова.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 Лексико-грамматические средства языка у обучающихся сформированные 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  с  другой  –  устойчивый  характер  ошибок,  особенно  в самостоятельной речи.</w:t>
      </w:r>
    </w:p>
    <w:p w:rsidR="000D6A93" w:rsidRPr="007316C2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Отличительной особенностью является своеобразие связной речи, характеризующееся  нарушениями  логической  последовательности, </w:t>
      </w:r>
      <w:proofErr w:type="spellStart"/>
      <w:r w:rsidRPr="007316C2">
        <w:rPr>
          <w:color w:val="000000"/>
        </w:rPr>
        <w:t>застреванием</w:t>
      </w:r>
      <w:proofErr w:type="spellEnd"/>
      <w:r w:rsidRPr="007316C2">
        <w:rPr>
          <w:color w:val="000000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  используются,  в  основном,  простые  малоинформативные предложения.</w:t>
      </w:r>
    </w:p>
    <w:p w:rsidR="000D6A93" w:rsidRDefault="000D6A93" w:rsidP="00F1274C">
      <w:pPr>
        <w:pStyle w:val="a8"/>
        <w:shd w:val="clear" w:color="auto" w:fill="FFFFFF"/>
        <w:spacing w:before="33" w:beforeAutospacing="0" w:after="0" w:afterAutospacing="0"/>
        <w:ind w:firstLine="851"/>
        <w:jc w:val="both"/>
        <w:rPr>
          <w:color w:val="000000"/>
        </w:rPr>
      </w:pPr>
      <w:r w:rsidRPr="007316C2">
        <w:rPr>
          <w:color w:val="000000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7316C2">
        <w:rPr>
          <w:color w:val="000000"/>
        </w:rPr>
        <w:t>сформированностью</w:t>
      </w:r>
      <w:proofErr w:type="spellEnd"/>
      <w:r w:rsidRPr="007316C2">
        <w:rPr>
          <w:color w:val="000000"/>
        </w:rPr>
        <w:t xml:space="preserve"> базовых высших психических функций, обеспечивающих процессы чтения и письма в норме.</w:t>
      </w:r>
      <w:bookmarkStart w:id="1" w:name="_GoBack"/>
      <w:bookmarkEnd w:id="1"/>
    </w:p>
    <w:sectPr w:rsidR="000D6A93" w:rsidSect="00E52F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1C0"/>
    <w:multiLevelType w:val="hybridMultilevel"/>
    <w:tmpl w:val="911C6BB4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9095D"/>
    <w:multiLevelType w:val="hybridMultilevel"/>
    <w:tmpl w:val="C5C4A164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2C6"/>
    <w:multiLevelType w:val="hybridMultilevel"/>
    <w:tmpl w:val="12B61A0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6AE1"/>
    <w:multiLevelType w:val="hybridMultilevel"/>
    <w:tmpl w:val="20F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BD4"/>
    <w:multiLevelType w:val="hybridMultilevel"/>
    <w:tmpl w:val="3F36444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1DEB"/>
    <w:multiLevelType w:val="hybridMultilevel"/>
    <w:tmpl w:val="D494CE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88A19D8"/>
    <w:multiLevelType w:val="hybridMultilevel"/>
    <w:tmpl w:val="6CB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08D"/>
    <w:multiLevelType w:val="hybridMultilevel"/>
    <w:tmpl w:val="B024C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3613"/>
    <w:rsid w:val="00037F0D"/>
    <w:rsid w:val="0009117C"/>
    <w:rsid w:val="000A2A14"/>
    <w:rsid w:val="000D406A"/>
    <w:rsid w:val="000D6A93"/>
    <w:rsid w:val="00142663"/>
    <w:rsid w:val="0015633C"/>
    <w:rsid w:val="0015782C"/>
    <w:rsid w:val="001721F3"/>
    <w:rsid w:val="001A6B35"/>
    <w:rsid w:val="001C6A71"/>
    <w:rsid w:val="001E76AF"/>
    <w:rsid w:val="00223C22"/>
    <w:rsid w:val="002A7D9C"/>
    <w:rsid w:val="002B530D"/>
    <w:rsid w:val="002F3320"/>
    <w:rsid w:val="003C456A"/>
    <w:rsid w:val="003F2186"/>
    <w:rsid w:val="004163DF"/>
    <w:rsid w:val="0041720B"/>
    <w:rsid w:val="004174D3"/>
    <w:rsid w:val="00434C81"/>
    <w:rsid w:val="00510D81"/>
    <w:rsid w:val="005149A1"/>
    <w:rsid w:val="00542FDF"/>
    <w:rsid w:val="00567E73"/>
    <w:rsid w:val="005732C4"/>
    <w:rsid w:val="00574948"/>
    <w:rsid w:val="005F7E6B"/>
    <w:rsid w:val="00640653"/>
    <w:rsid w:val="006D2281"/>
    <w:rsid w:val="007316C2"/>
    <w:rsid w:val="00732A3F"/>
    <w:rsid w:val="00747FE8"/>
    <w:rsid w:val="0075547B"/>
    <w:rsid w:val="00846F55"/>
    <w:rsid w:val="00855528"/>
    <w:rsid w:val="008A159A"/>
    <w:rsid w:val="008B263E"/>
    <w:rsid w:val="008C569E"/>
    <w:rsid w:val="008D0CE4"/>
    <w:rsid w:val="008E571D"/>
    <w:rsid w:val="008E6F51"/>
    <w:rsid w:val="00901CC8"/>
    <w:rsid w:val="00932C59"/>
    <w:rsid w:val="00936399"/>
    <w:rsid w:val="0097079B"/>
    <w:rsid w:val="009B63C1"/>
    <w:rsid w:val="009D18D9"/>
    <w:rsid w:val="009D426E"/>
    <w:rsid w:val="009E6DBF"/>
    <w:rsid w:val="00A16A50"/>
    <w:rsid w:val="00AC3613"/>
    <w:rsid w:val="00AF560C"/>
    <w:rsid w:val="00B138AF"/>
    <w:rsid w:val="00B23707"/>
    <w:rsid w:val="00B702C7"/>
    <w:rsid w:val="00B961A5"/>
    <w:rsid w:val="00C852C7"/>
    <w:rsid w:val="00CC7018"/>
    <w:rsid w:val="00CD6A23"/>
    <w:rsid w:val="00D150DB"/>
    <w:rsid w:val="00D97308"/>
    <w:rsid w:val="00DA7929"/>
    <w:rsid w:val="00DB2FBD"/>
    <w:rsid w:val="00DC6A49"/>
    <w:rsid w:val="00E4467B"/>
    <w:rsid w:val="00E52F83"/>
    <w:rsid w:val="00E63D52"/>
    <w:rsid w:val="00E6652A"/>
    <w:rsid w:val="00EA3025"/>
    <w:rsid w:val="00EC7D2A"/>
    <w:rsid w:val="00EF5161"/>
    <w:rsid w:val="00F1274C"/>
    <w:rsid w:val="00F30F79"/>
    <w:rsid w:val="00F507A5"/>
    <w:rsid w:val="00F5590D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2843"/>
  <w15:docId w15:val="{CA5C9C1A-A953-4EAE-B266-2655F75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36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C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3613"/>
    <w:pPr>
      <w:suppressAutoHyphens/>
      <w:ind w:left="720"/>
    </w:pPr>
    <w:rPr>
      <w:rFonts w:eastAsia="MS Mincho"/>
      <w:lang w:eastAsia="ar-SA"/>
    </w:rPr>
  </w:style>
  <w:style w:type="paragraph" w:styleId="a6">
    <w:name w:val="Body Text"/>
    <w:basedOn w:val="a"/>
    <w:link w:val="a7"/>
    <w:semiHidden/>
    <w:rsid w:val="00AC361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C36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1A6B3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163D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"/>
    <w:locked/>
    <w:rsid w:val="00731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7316C2"/>
    <w:pPr>
      <w:widowControl w:val="0"/>
      <w:shd w:val="clear" w:color="auto" w:fill="FFFFFF"/>
      <w:ind w:firstLine="400"/>
    </w:pPr>
    <w:rPr>
      <w:sz w:val="22"/>
      <w:szCs w:val="22"/>
    </w:rPr>
  </w:style>
  <w:style w:type="character" w:styleId="ab">
    <w:name w:val="Strong"/>
    <w:basedOn w:val="a0"/>
    <w:uiPriority w:val="22"/>
    <w:qFormat/>
    <w:rsid w:val="00732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30</cp:revision>
  <dcterms:created xsi:type="dcterms:W3CDTF">2020-12-05T17:49:00Z</dcterms:created>
  <dcterms:modified xsi:type="dcterms:W3CDTF">2023-10-09T19:35:00Z</dcterms:modified>
</cp:coreProperties>
</file>