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E7" w:rsidRPr="008E54E7" w:rsidRDefault="008E54E7" w:rsidP="008E54E7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8E54E7">
        <w:rPr>
          <w:rFonts w:ascii="Times New Roman" w:eastAsia="Times New Roman" w:hAnsi="Times New Roman" w:cs="Times New Roman"/>
        </w:rPr>
        <w:t>МИНИСТЕРСТВО ПРОСВЕЩЕНИЯ РОССИЙСКОЙ ФЕДЕРАЦИИ</w:t>
      </w:r>
      <w:bookmarkStart w:id="0" w:name="_GoBack1"/>
      <w:bookmarkEnd w:id="0"/>
    </w:p>
    <w:p w:rsidR="008E54E7" w:rsidRPr="008E54E7" w:rsidRDefault="008E54E7" w:rsidP="008E54E7">
      <w:pPr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 w:rsidRPr="008E54E7">
        <w:rPr>
          <w:rFonts w:ascii="Times New Roman" w:eastAsia="Times New Roman" w:hAnsi="Times New Roman" w:cs="Times New Roman"/>
        </w:rPr>
        <w:t>Министерство образования Ярославской области</w:t>
      </w:r>
    </w:p>
    <w:p w:rsidR="008E54E7" w:rsidRPr="008E54E7" w:rsidRDefault="008E54E7" w:rsidP="008E54E7">
      <w:pPr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 w:rsidRPr="008E54E7">
        <w:rPr>
          <w:rFonts w:ascii="Times New Roman" w:eastAsia="Times New Roman" w:hAnsi="Times New Roman" w:cs="Times New Roman"/>
        </w:rPr>
        <w:t>Отдел образования администрации Брейтовского муниципального района</w:t>
      </w:r>
    </w:p>
    <w:p w:rsidR="008E54E7" w:rsidRPr="008E54E7" w:rsidRDefault="008E54E7" w:rsidP="008E54E7">
      <w:pPr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 w:rsidRPr="008E54E7">
        <w:rPr>
          <w:rFonts w:ascii="Times New Roman" w:eastAsia="Times New Roman" w:hAnsi="Times New Roman" w:cs="Times New Roman"/>
        </w:rPr>
        <w:t>МОУ Брейтовская СОШ</w:t>
      </w:r>
    </w:p>
    <w:p w:rsidR="008E54E7" w:rsidRPr="008E54E7" w:rsidRDefault="008E54E7" w:rsidP="008E54E7">
      <w:pPr>
        <w:tabs>
          <w:tab w:val="left" w:pos="6090"/>
        </w:tabs>
        <w:spacing w:line="264" w:lineRule="auto"/>
        <w:ind w:right="-1" w:firstLine="300"/>
        <w:rPr>
          <w:rFonts w:ascii="Times New Roman" w:hAnsi="Times New Roman" w:cs="Times New Roman"/>
        </w:rPr>
      </w:pPr>
      <w:r w:rsidRPr="008E54E7">
        <w:rPr>
          <w:rFonts w:ascii="Times New Roman" w:eastAsia="Times New Roman" w:hAnsi="Times New Roman" w:cs="Times New Roman"/>
        </w:rPr>
        <w:tab/>
        <w:t xml:space="preserve">                                                    УТВЕРЖДЕНО</w:t>
      </w:r>
    </w:p>
    <w:p w:rsidR="008E54E7" w:rsidRPr="008E54E7" w:rsidRDefault="008E54E7" w:rsidP="008E54E7">
      <w:pPr>
        <w:spacing w:line="264" w:lineRule="auto"/>
        <w:ind w:right="-1" w:firstLine="300"/>
        <w:rPr>
          <w:rFonts w:ascii="Times New Roman" w:hAnsi="Times New Roman" w:cs="Times New Roman"/>
        </w:rPr>
      </w:pPr>
      <w:r w:rsidRPr="008E54E7">
        <w:rPr>
          <w:rFonts w:ascii="Times New Roman" w:eastAsia="Times New Roman" w:hAnsi="Times New Roman" w:cs="Times New Roman"/>
        </w:rPr>
        <w:t>РАССМОТРЕНО</w:t>
      </w:r>
    </w:p>
    <w:p w:rsidR="008E54E7" w:rsidRPr="008E54E7" w:rsidRDefault="008E54E7" w:rsidP="008E54E7">
      <w:pPr>
        <w:tabs>
          <w:tab w:val="left" w:pos="6120"/>
        </w:tabs>
        <w:spacing w:line="264" w:lineRule="auto"/>
        <w:ind w:right="-1" w:firstLine="300"/>
        <w:rPr>
          <w:rFonts w:ascii="Times New Roman" w:hAnsi="Times New Roman" w:cs="Times New Roman"/>
        </w:rPr>
      </w:pPr>
      <w:r w:rsidRPr="008E54E7">
        <w:rPr>
          <w:rFonts w:ascii="Times New Roman" w:eastAsia="Times New Roman" w:hAnsi="Times New Roman" w:cs="Times New Roman"/>
        </w:rPr>
        <w:t>Руководитель методического объединения</w:t>
      </w:r>
      <w:r w:rsidRPr="008E54E7">
        <w:rPr>
          <w:rFonts w:ascii="Times New Roman" w:eastAsia="Times New Roman" w:hAnsi="Times New Roman" w:cs="Times New Roman"/>
        </w:rPr>
        <w:tab/>
        <w:t xml:space="preserve">                                                    Директор</w:t>
      </w:r>
    </w:p>
    <w:p w:rsidR="008E54E7" w:rsidRPr="008E54E7" w:rsidRDefault="008E54E7" w:rsidP="008E54E7">
      <w:pPr>
        <w:tabs>
          <w:tab w:val="left" w:pos="6120"/>
        </w:tabs>
        <w:spacing w:line="264" w:lineRule="auto"/>
        <w:ind w:right="-1" w:firstLine="300"/>
        <w:rPr>
          <w:rFonts w:ascii="Times New Roman" w:hAnsi="Times New Roman" w:cs="Times New Roman"/>
        </w:rPr>
      </w:pPr>
      <w:r w:rsidRPr="008E54E7">
        <w:rPr>
          <w:rFonts w:ascii="Times New Roman" w:eastAsia="Times New Roman" w:hAnsi="Times New Roman" w:cs="Times New Roman"/>
        </w:rPr>
        <w:t xml:space="preserve"> узких специалистов</w:t>
      </w:r>
      <w:r w:rsidRPr="008E54E7">
        <w:rPr>
          <w:rFonts w:ascii="Times New Roman" w:eastAsia="Times New Roman" w:hAnsi="Times New Roman" w:cs="Times New Roman"/>
        </w:rPr>
        <w:tab/>
        <w:t xml:space="preserve">                                                    ____________________________</w:t>
      </w:r>
    </w:p>
    <w:p w:rsidR="008E54E7" w:rsidRPr="008E54E7" w:rsidRDefault="008E54E7" w:rsidP="008E54E7">
      <w:pPr>
        <w:spacing w:line="264" w:lineRule="auto"/>
        <w:ind w:right="-1"/>
        <w:rPr>
          <w:rFonts w:ascii="Times New Roman" w:hAnsi="Times New Roman" w:cs="Times New Roman"/>
        </w:rPr>
      </w:pPr>
      <w:r w:rsidRPr="008E54E7">
        <w:rPr>
          <w:rFonts w:ascii="Times New Roman" w:eastAsia="Times New Roman" w:hAnsi="Times New Roman" w:cs="Times New Roman"/>
        </w:rPr>
        <w:t>________________________________                                                                                                                            Чекмарёва И.А.</w:t>
      </w:r>
    </w:p>
    <w:p w:rsidR="008E54E7" w:rsidRPr="008E54E7" w:rsidRDefault="008E54E7" w:rsidP="008E54E7">
      <w:pPr>
        <w:tabs>
          <w:tab w:val="left" w:pos="2790"/>
        </w:tabs>
        <w:spacing w:line="264" w:lineRule="auto"/>
        <w:ind w:right="-1" w:firstLine="300"/>
        <w:rPr>
          <w:rFonts w:ascii="Times New Roman" w:hAnsi="Times New Roman" w:cs="Times New Roman"/>
        </w:rPr>
      </w:pPr>
      <w:r w:rsidRPr="008E54E7">
        <w:rPr>
          <w:rFonts w:ascii="Times New Roman" w:eastAsia="Times New Roman" w:hAnsi="Times New Roman" w:cs="Times New Roman"/>
        </w:rPr>
        <w:tab/>
        <w:t>Ухова О.С.</w:t>
      </w:r>
      <w:r w:rsidRPr="008E54E7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Приказ №84</w:t>
      </w:r>
    </w:p>
    <w:p w:rsidR="008E54E7" w:rsidRPr="008E54E7" w:rsidRDefault="008E54E7" w:rsidP="008E54E7">
      <w:pPr>
        <w:tabs>
          <w:tab w:val="left" w:pos="6045"/>
        </w:tabs>
        <w:spacing w:line="264" w:lineRule="auto"/>
        <w:ind w:right="-1"/>
        <w:rPr>
          <w:rFonts w:ascii="Times New Roman" w:hAnsi="Times New Roman" w:cs="Times New Roman"/>
        </w:rPr>
      </w:pPr>
      <w:r w:rsidRPr="008E54E7">
        <w:rPr>
          <w:rFonts w:ascii="Times New Roman" w:eastAsia="Times New Roman" w:hAnsi="Times New Roman" w:cs="Times New Roman"/>
        </w:rPr>
        <w:tab/>
        <w:t xml:space="preserve">                                                    От  « 30» августа 2023 г.</w:t>
      </w:r>
    </w:p>
    <w:p w:rsidR="008E54E7" w:rsidRPr="008E54E7" w:rsidRDefault="008E54E7" w:rsidP="008E54E7">
      <w:pPr>
        <w:tabs>
          <w:tab w:val="left" w:pos="3615"/>
        </w:tabs>
        <w:spacing w:line="480" w:lineRule="auto"/>
        <w:ind w:right="-1" w:firstLine="300"/>
        <w:rPr>
          <w:rFonts w:ascii="Times New Roman" w:hAnsi="Times New Roman" w:cs="Times New Roman"/>
        </w:rPr>
      </w:pPr>
      <w:r w:rsidRPr="008E54E7">
        <w:rPr>
          <w:rFonts w:ascii="Times New Roman" w:eastAsia="Times New Roman" w:hAnsi="Times New Roman" w:cs="Times New Roman"/>
        </w:rPr>
        <w:t>От «     »</w:t>
      </w:r>
      <w:r w:rsidRPr="008E54E7">
        <w:rPr>
          <w:rFonts w:ascii="Times New Roman" w:eastAsia="Times New Roman" w:hAnsi="Times New Roman" w:cs="Times New Roman"/>
        </w:rPr>
        <w:tab/>
        <w:t>г.</w:t>
      </w:r>
    </w:p>
    <w:p w:rsidR="008E54E7" w:rsidRPr="008E54E7" w:rsidRDefault="008E54E7" w:rsidP="008E54E7">
      <w:pPr>
        <w:tabs>
          <w:tab w:val="left" w:pos="3615"/>
        </w:tabs>
        <w:spacing w:line="480" w:lineRule="auto"/>
        <w:ind w:right="-1" w:firstLine="300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tabs>
          <w:tab w:val="left" w:pos="3615"/>
        </w:tabs>
        <w:spacing w:line="480" w:lineRule="auto"/>
        <w:ind w:right="-1" w:firstLine="300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tabs>
          <w:tab w:val="left" w:pos="3355"/>
        </w:tabs>
        <w:spacing w:line="360" w:lineRule="auto"/>
        <w:jc w:val="center"/>
        <w:rPr>
          <w:rFonts w:ascii="Times New Roman" w:hAnsi="Times New Roman" w:cs="Times New Roman"/>
        </w:rPr>
      </w:pPr>
      <w:r w:rsidRPr="008E54E7">
        <w:rPr>
          <w:rFonts w:ascii="Times New Roman" w:hAnsi="Times New Roman" w:cs="Times New Roman"/>
          <w:b/>
        </w:rPr>
        <w:t xml:space="preserve"> </w:t>
      </w:r>
      <w:r w:rsidRPr="008E54E7">
        <w:rPr>
          <w:rFonts w:ascii="Times New Roman" w:hAnsi="Times New Roman" w:cs="Times New Roman"/>
        </w:rPr>
        <w:t>Адаптированная рабочая  программа коррекционного курса</w:t>
      </w:r>
    </w:p>
    <w:p w:rsidR="008E54E7" w:rsidRPr="008E54E7" w:rsidRDefault="008E54E7" w:rsidP="008E54E7">
      <w:pPr>
        <w:tabs>
          <w:tab w:val="left" w:pos="3355"/>
        </w:tabs>
        <w:spacing w:line="360" w:lineRule="auto"/>
        <w:jc w:val="center"/>
        <w:rPr>
          <w:rFonts w:ascii="Times New Roman" w:hAnsi="Times New Roman" w:cs="Times New Roman"/>
          <w:bCs/>
        </w:rPr>
      </w:pPr>
      <w:r w:rsidRPr="008E54E7">
        <w:rPr>
          <w:rFonts w:ascii="Times New Roman" w:hAnsi="Times New Roman" w:cs="Times New Roman"/>
        </w:rPr>
        <w:t xml:space="preserve">«Коррекция недостатков речевого развития» </w:t>
      </w:r>
      <w:bookmarkStart w:id="1" w:name="_GoBack2"/>
      <w:bookmarkEnd w:id="1"/>
      <w:r w:rsidRPr="008E54E7">
        <w:rPr>
          <w:rFonts w:ascii="Times New Roman" w:hAnsi="Times New Roman" w:cs="Times New Roman"/>
          <w:bCs/>
        </w:rPr>
        <w:t xml:space="preserve">для обучающихся  5 – 7 классов </w:t>
      </w:r>
    </w:p>
    <w:p w:rsidR="008E54E7" w:rsidRPr="008E54E7" w:rsidRDefault="008E54E7" w:rsidP="008E54E7">
      <w:pPr>
        <w:tabs>
          <w:tab w:val="left" w:pos="3355"/>
        </w:tabs>
        <w:spacing w:line="360" w:lineRule="auto"/>
        <w:jc w:val="center"/>
        <w:rPr>
          <w:rFonts w:ascii="Times New Roman" w:hAnsi="Times New Roman" w:cs="Times New Roman"/>
        </w:rPr>
      </w:pPr>
      <w:r w:rsidRPr="008E54E7">
        <w:rPr>
          <w:rFonts w:ascii="Times New Roman" w:hAnsi="Times New Roman" w:cs="Times New Roman"/>
          <w:bCs/>
        </w:rPr>
        <w:t>с задержкой психического развития</w:t>
      </w:r>
    </w:p>
    <w:p w:rsidR="008E54E7" w:rsidRPr="008E54E7" w:rsidRDefault="008E54E7" w:rsidP="008E54E7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spacing w:line="264" w:lineRule="auto"/>
        <w:ind w:right="-1" w:firstLine="300"/>
        <w:jc w:val="right"/>
        <w:rPr>
          <w:rFonts w:ascii="Times New Roman" w:eastAsia="Times New Roman" w:hAnsi="Times New Roman" w:cs="Times New Roman"/>
        </w:rPr>
      </w:pPr>
      <w:r w:rsidRPr="008E54E7">
        <w:rPr>
          <w:rFonts w:ascii="Times New Roman" w:hAnsi="Times New Roman" w:cs="Times New Roman"/>
        </w:rPr>
        <w:t>Учитель- логопед: Лебедева А.А.</w:t>
      </w:r>
    </w:p>
    <w:p w:rsidR="008E54E7" w:rsidRPr="008E54E7" w:rsidRDefault="008E54E7" w:rsidP="008E54E7">
      <w:pPr>
        <w:spacing w:line="264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spacing w:line="264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8E54E7">
        <w:rPr>
          <w:rFonts w:ascii="Times New Roman" w:eastAsia="Times New Roman" w:hAnsi="Times New Roman" w:cs="Times New Roman"/>
        </w:rPr>
        <w:t>2023 г.</w:t>
      </w:r>
    </w:p>
    <w:p w:rsidR="008E54E7" w:rsidRPr="008E54E7" w:rsidRDefault="008E54E7" w:rsidP="008E54E7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8E54E7" w:rsidRPr="008E54E7" w:rsidRDefault="008E54E7" w:rsidP="008E54E7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292A5B" w:rsidRPr="008E54E7" w:rsidRDefault="00292A5B" w:rsidP="00292A5B">
      <w:pPr>
        <w:pStyle w:val="Default"/>
        <w:jc w:val="center"/>
      </w:pPr>
      <w:r w:rsidRPr="008E54E7">
        <w:rPr>
          <w:b/>
          <w:bCs/>
        </w:rPr>
        <w:t xml:space="preserve">ПОЯСНИТЕЛЬНАЯ ЗАПИСКА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 xml:space="preserve">Адаптированная рабочая программа по коррекционному курсу «Коррекция недостатков речевого развития» составлена на основе: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 xml:space="preserve">1. Федерального закона Российской Федерации от 29 декабря 2012 г. № 273-ФЗ «Об образовании в Российской Федерации»;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 xml:space="preserve">2.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 xml:space="preserve">3.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8.04.2015 №1/15).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 xml:space="preserve">4. Адаптированной основной общеобразовательной программы основного общего образования обучающихся с задержкой психического развития МБОУ № 16 г. Липецка;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 xml:space="preserve">5. Методического пособия Н.В. Бабкиной, А.Д. Вильшанской, Л.М. Пономаревой, О.А. Скобликовой «Реализация коррекционных курсов для обучающихся с задержкой психического развития на уровне основного общего образования».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 xml:space="preserve">Коррекционный курс «Коррекция недостатков речевого развития» является обязательной частью коррекционно-развивающей области АООП ООО обучающихся с ЗПР. Курс обеспечивается логопедическим сопровождением и направлен на преодоление и/или ослабление нарушений/недостатков речевого развития у школьников 5–9 классов, получающих образование в соответствии с АООП ООО обучающихся с ЗПР.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 xml:space="preserve">Обучающиеся с ЗПР продолжают испытывать трудности освоения программного материала по учебному предмету «Русский язык», связанные с особенностями речевого развития.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 xml:space="preserve">Поскольку категория детей с ЗПР многочисленна и неоднородна по своему составу, выраженность речевого нарушения у школьников одной возрастной группы может быть разной. У некоторых обучающихся с ЗПР может сохраняться нечеткость артикуляции и произношения, недостаточная автоматизированность отдельных звуков, недостаточность произвольности, объема и переключаемости артикуляционных движений. В речи могут встречаться нестойкие замены и пропуски звуков.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>Трудности письма у школьников с ЗПР на уровне основного общего образования часто обусловлены недостатками фонематических процессов, нарушением языкового анализа и синтеза. Подростки с ЗПР продолжают затрудняться в выделении позиций и последовательности звуков в словах сложной слоговой структуры, допускают ошибки на смешение оппозиционных звуков, могут переставлять звуки в словах, пропускать на письме буквы в словах, малознакомых или сложных для фонематического восприятия.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 xml:space="preserve"> У большинства обучающихся с ЗПР навыки словообразования формируются специфично и с некоторым запозданием, у них затруднены навыки словообразования приставочным и суффиксальным способами. Школьники могут применить изученный ранее способ преобразования на других словах формально, без опоры на лексическое и грамматическое значение слова, что приводит к ошибкам. Использование навыков словоизменения связано с трудностями понимания контекста в словосочетании и предложении: ученик может, изменить форму существительного, забыв при этом про форму прилагательного, и наоборот.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 xml:space="preserve">У подростков с ЗПР, как правило, недостаточно сформирован лексико-грамматический компонент речи, что приводит к затруднениям при формулировании собственных мыслей. В связной речи чаще используются упрощенные и обедненные речевые конструкции, заученные «штампы», допускаются семантические замены, наблюдаются затруднения в подборе слов, синонимов, что затрудняет коммуникацию в целом.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 xml:space="preserve">У обучающихся с ЗПР отмечается недостаточный уровень осознанной регуляции и самоконтроля при письме, что при повышении степени их самостоятельности приводит к увеличению количества ошибок. Как правило, они не замечают собственные ошибки, часто отвлекаются в процессе выполнения задания. У большинства школьников с ЗПР наблюдается замедленный темп письма.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>На фоне специфических ошибок письма и чтения у обучающихся с ЗПР при отсутствии коррекционной работы возникает стойкая дизорфография, что значительно затрудняет овладение на</w:t>
      </w:r>
      <w:r w:rsidR="008E54E7" w:rsidRPr="008E54E7">
        <w:t>выками грамотного письма в 5–7</w:t>
      </w:r>
      <w:r w:rsidRPr="008E54E7">
        <w:t xml:space="preserve"> классах и программным материалом по учебному предмету «Русский язык». Трудности различения фонетических, словообразовательных, морфологических, синтаксических и смысловых особенностей слов не позволяют школьникам понять и правильно применять орфографическое правило. </w:t>
      </w:r>
    </w:p>
    <w:p w:rsidR="00292A5B" w:rsidRPr="008E54E7" w:rsidRDefault="00292A5B" w:rsidP="00292A5B">
      <w:pPr>
        <w:pStyle w:val="Default"/>
        <w:ind w:firstLine="708"/>
        <w:jc w:val="both"/>
      </w:pPr>
      <w:r w:rsidRPr="008E54E7">
        <w:t xml:space="preserve">Обучающиеся с ЗПР нуждаются в пролонгированной логопедической помощи, которая реализуется в процессе освоения коррекционно-развивающего курса. </w:t>
      </w:r>
    </w:p>
    <w:p w:rsidR="00292A5B" w:rsidRPr="008E54E7" w:rsidRDefault="00292A5B" w:rsidP="00292A5B">
      <w:pPr>
        <w:ind w:firstLine="851"/>
        <w:jc w:val="both"/>
        <w:rPr>
          <w:rFonts w:ascii="Times New Roman" w:hAnsi="Times New Roman" w:cs="Times New Roman"/>
        </w:rPr>
      </w:pPr>
      <w:r w:rsidRPr="008E54E7">
        <w:rPr>
          <w:rFonts w:ascii="Times New Roman" w:hAnsi="Times New Roman" w:cs="Times New Roman"/>
        </w:rPr>
        <w:t xml:space="preserve">Коррекционный курс «Коррекция недостатков речевого развития» направлен на формирование речевой компетенции учащихся, развитие и совершенствование навыков речевого общения, обогащение лексического запаса и языковых средств общения, преодоление и/или ослабление нарушений чтения и письма, формирование мотивации к самоконтролю собственной речи. </w:t>
      </w:r>
    </w:p>
    <w:p w:rsidR="00292A5B" w:rsidRPr="008E54E7" w:rsidRDefault="00292A5B" w:rsidP="00292A5B">
      <w:pPr>
        <w:ind w:firstLine="851"/>
        <w:jc w:val="both"/>
        <w:rPr>
          <w:rFonts w:ascii="Times New Roman" w:hAnsi="Times New Roman" w:cs="Times New Roman"/>
        </w:rPr>
      </w:pPr>
      <w:r w:rsidRPr="008E54E7">
        <w:rPr>
          <w:rFonts w:ascii="Times New Roman" w:hAnsi="Times New Roman" w:cs="Times New Roman"/>
        </w:rPr>
        <w:t>Данная программа расч</w:t>
      </w:r>
      <w:r w:rsidR="008E54E7" w:rsidRPr="008E54E7">
        <w:rPr>
          <w:rFonts w:ascii="Times New Roman" w:hAnsi="Times New Roman" w:cs="Times New Roman"/>
        </w:rPr>
        <w:t>итана на 34 учебных недели, по 2 часа</w:t>
      </w:r>
      <w:r w:rsidRPr="008E54E7">
        <w:rPr>
          <w:rFonts w:ascii="Times New Roman" w:hAnsi="Times New Roman" w:cs="Times New Roman"/>
        </w:rPr>
        <w:t xml:space="preserve"> в неделю. Обще</w:t>
      </w:r>
      <w:r w:rsidR="008E54E7" w:rsidRPr="008E54E7">
        <w:rPr>
          <w:rFonts w:ascii="Times New Roman" w:hAnsi="Times New Roman" w:cs="Times New Roman"/>
        </w:rPr>
        <w:t>е количество часов составляет 68</w:t>
      </w:r>
      <w:r w:rsidRPr="008E54E7">
        <w:rPr>
          <w:rFonts w:ascii="Times New Roman" w:hAnsi="Times New Roman" w:cs="Times New Roman"/>
        </w:rPr>
        <w:t>.</w:t>
      </w:r>
    </w:p>
    <w:p w:rsidR="00292A5B" w:rsidRPr="008E54E7" w:rsidRDefault="00292A5B" w:rsidP="00292A5B">
      <w:pPr>
        <w:jc w:val="both"/>
        <w:rPr>
          <w:rFonts w:ascii="Times New Roman" w:hAnsi="Times New Roman" w:cs="Times New Roman"/>
        </w:rPr>
      </w:pPr>
    </w:p>
    <w:p w:rsidR="00292A5B" w:rsidRPr="008E54E7" w:rsidRDefault="00292A5B" w:rsidP="00292A5B">
      <w:pPr>
        <w:pStyle w:val="Default"/>
        <w:jc w:val="both"/>
      </w:pPr>
      <w:r w:rsidRPr="008E54E7">
        <w:t xml:space="preserve">. </w:t>
      </w:r>
    </w:p>
    <w:p w:rsidR="00292A5B" w:rsidRPr="008E54E7" w:rsidRDefault="00292A5B" w:rsidP="00292A5B">
      <w:pPr>
        <w:rPr>
          <w:rFonts w:ascii="Times New Roman" w:hAnsi="Times New Roman" w:cs="Times New Roman"/>
          <w:b/>
        </w:rPr>
      </w:pPr>
    </w:p>
    <w:p w:rsidR="00292A5B" w:rsidRPr="008E54E7" w:rsidRDefault="00292A5B" w:rsidP="00292A5B">
      <w:pPr>
        <w:ind w:firstLine="567"/>
        <w:jc w:val="center"/>
        <w:rPr>
          <w:rFonts w:ascii="Times New Roman" w:hAnsi="Times New Roman" w:cs="Times New Roman"/>
          <w:b/>
        </w:rPr>
      </w:pPr>
      <w:r w:rsidRPr="008E54E7">
        <w:rPr>
          <w:rFonts w:ascii="Times New Roman" w:hAnsi="Times New Roman" w:cs="Times New Roman"/>
          <w:b/>
        </w:rPr>
        <w:t>Характеристика группы</w:t>
      </w:r>
    </w:p>
    <w:p w:rsidR="00292A5B" w:rsidRPr="008E54E7" w:rsidRDefault="00292A5B" w:rsidP="00292A5B">
      <w:pPr>
        <w:ind w:firstLine="567"/>
        <w:jc w:val="both"/>
        <w:rPr>
          <w:rFonts w:ascii="Times New Roman" w:hAnsi="Times New Roman" w:cs="Times New Roman"/>
        </w:rPr>
      </w:pPr>
      <w:r w:rsidRPr="008E54E7">
        <w:rPr>
          <w:rFonts w:ascii="Times New Roman" w:hAnsi="Times New Roman" w:cs="Times New Roman"/>
        </w:rPr>
        <w:t xml:space="preserve">Особенности детей с задержкой психического развития. Задержка психического развития (ЗПР) – это психолого-педагогическое определение для наиболее распространенного среди всех встречающихся у детей отклонений в психофизическом развитии. Задержка психического развития – комплекс негрубых нарушений развития моторной, познавательной, эмоционально-волевой сфер, речи, с тенденцией к их компенсации. </w:t>
      </w:r>
    </w:p>
    <w:p w:rsidR="00292A5B" w:rsidRPr="008E54E7" w:rsidRDefault="00292A5B" w:rsidP="00292A5B">
      <w:pPr>
        <w:ind w:firstLine="567"/>
        <w:jc w:val="both"/>
        <w:rPr>
          <w:rFonts w:ascii="Times New Roman" w:hAnsi="Times New Roman" w:cs="Times New Roman"/>
        </w:rPr>
      </w:pPr>
      <w:r w:rsidRPr="008E54E7">
        <w:rPr>
          <w:rFonts w:ascii="Times New Roman" w:hAnsi="Times New Roman" w:cs="Times New Roman"/>
        </w:rPr>
        <w:t xml:space="preserve">Понятие «задержка психического развития» употребляется по отношению к детям с минимальными органическими или функциональными повреждениями центральной нервной системы. У этих детей нет специфических нарушений слуха, зрения, опорно-двигательного аппарата, тяжелых нарушений речи, они не являются умственно отсталыми. Для них характерны незрелость эмоционально-волевой сферы и недоразвитие познавательной деятельности, что делает невозможным овладение программой массовой школы. При этом в отдельных случаях у ребенка страдает работоспособность, в других случаях – произвольность в организации деятельности, в-третьих – мотивация к различным видам познавательной деятельности. </w:t>
      </w:r>
    </w:p>
    <w:p w:rsidR="00292A5B" w:rsidRPr="008E54E7" w:rsidRDefault="00292A5B" w:rsidP="00292A5B">
      <w:pPr>
        <w:ind w:firstLine="567"/>
        <w:jc w:val="both"/>
        <w:rPr>
          <w:rFonts w:ascii="Times New Roman" w:hAnsi="Times New Roman" w:cs="Times New Roman"/>
        </w:rPr>
      </w:pPr>
      <w:r w:rsidRPr="008E54E7">
        <w:rPr>
          <w:rFonts w:ascii="Times New Roman" w:hAnsi="Times New Roman" w:cs="Times New Roman"/>
        </w:rPr>
        <w:t xml:space="preserve">Учебная деятельность детей с ЗПР отличается ослаблением регуляции деятельности на всех этапах процесса учения: отсутствием достаточно стойкого интереса к предложенному заданию; необдуманностью, импульсивностью и слабой ориентировкой в заданиях, приводящими к многочисленным ошибочным действиям; недостаточной целенаправленностью деятельности; малой активностью, безынициативностью, отсутствием стремления улучшить свои результаты, осмыслить работу в целом, понять причины ошибок. </w:t>
      </w:r>
    </w:p>
    <w:p w:rsidR="00292A5B" w:rsidRPr="008E54E7" w:rsidRDefault="00292A5B" w:rsidP="00292A5B">
      <w:pPr>
        <w:ind w:firstLine="567"/>
        <w:jc w:val="both"/>
        <w:rPr>
          <w:rFonts w:ascii="Times New Roman" w:hAnsi="Times New Roman" w:cs="Times New Roman"/>
        </w:rPr>
      </w:pPr>
      <w:r w:rsidRPr="008E54E7">
        <w:rPr>
          <w:rFonts w:ascii="Times New Roman" w:hAnsi="Times New Roman" w:cs="Times New Roman"/>
        </w:rPr>
        <w:t xml:space="preserve">Недостаточная выраженность познавательных интересов у детей с ЗПР сочетается с незрелостью высших психических функций, с нарушениями, памяти, с функциональной недостаточностью зрительного и слухового восприятия, с плохой координацией движений. Снижение познавательной активности проявляется в ограниченности запаса знаний об окружающем и практических навыков, соответствующих возрасту и необходимых ребенку при обучении в школе. </w:t>
      </w:r>
    </w:p>
    <w:p w:rsidR="00112530" w:rsidRPr="008E54E7" w:rsidRDefault="00292A5B" w:rsidP="00112530">
      <w:pPr>
        <w:ind w:firstLine="567"/>
        <w:jc w:val="both"/>
      </w:pPr>
      <w:r w:rsidRPr="008E54E7">
        <w:rPr>
          <w:rFonts w:ascii="Times New Roman" w:hAnsi="Times New Roman" w:cs="Times New Roman"/>
        </w:rPr>
        <w:t>Особенности детей с задержкой психического развития, которые необходимо учитывать в учебном процессе: – незрелость эмоционально-волевой сферы, инфантилизм, нескоординированность эмоциональных процессов; – преобладание игровых мотивов, дезадаптивность побуждений и интересов; – низкий уровень активности во всех сферах психической деятельности; – ограниченный запас общих сведений и представлений об окружающем</w:t>
      </w:r>
      <w:r w:rsidR="008E54E7" w:rsidRPr="008E54E7">
        <w:rPr>
          <w:rFonts w:ascii="Times New Roman" w:hAnsi="Times New Roman" w:cs="Times New Roman"/>
        </w:rPr>
        <w:t xml:space="preserve"> </w:t>
      </w:r>
      <w:r w:rsidRPr="008E54E7">
        <w:rPr>
          <w:rFonts w:ascii="Times New Roman" w:hAnsi="Times New Roman" w:cs="Times New Roman"/>
        </w:rPr>
        <w:t>мире; – снижение работоспособности; – повышенная истощаемость; – неустойчивость внимания; – ограниченность словарного запаса, особенно активного, замедление овладения грамматическим строем речи, трудности овладения письменной речью; – расстройства ре</w:t>
      </w:r>
      <w:bookmarkStart w:id="2" w:name="_GoBack"/>
      <w:bookmarkEnd w:id="2"/>
    </w:p>
    <w:p w:rsidR="00143717" w:rsidRPr="008E54E7" w:rsidRDefault="000665B0" w:rsidP="0017075B">
      <w:pPr>
        <w:pStyle w:val="1"/>
        <w:shd w:val="clear" w:color="auto" w:fill="auto"/>
        <w:spacing w:after="3140"/>
        <w:ind w:left="720" w:hanging="340"/>
        <w:jc w:val="both"/>
        <w:sectPr w:rsidR="00143717" w:rsidRPr="008E54E7">
          <w:pgSz w:w="16840" w:h="11900" w:orient="landscape"/>
          <w:pgMar w:top="573" w:right="1180" w:bottom="625" w:left="1274" w:header="145" w:footer="197" w:gutter="0"/>
          <w:cols w:space="720"/>
          <w:noEndnote/>
          <w:docGrid w:linePitch="360"/>
        </w:sectPr>
      </w:pPr>
      <w:r w:rsidRPr="008E54E7">
        <w:rPr>
          <w:sz w:val="24"/>
          <w:szCs w:val="24"/>
        </w:rPr>
        <w:t>.</w:t>
      </w:r>
      <w:r w:rsidR="0017075B" w:rsidRPr="008E54E7">
        <w:t xml:space="preserve"> </w:t>
      </w:r>
    </w:p>
    <w:p w:rsidR="00143717" w:rsidRPr="008E54E7" w:rsidRDefault="00143717">
      <w:pPr>
        <w:pStyle w:val="1"/>
        <w:shd w:val="clear" w:color="auto" w:fill="auto"/>
        <w:ind w:firstLine="0"/>
        <w:rPr>
          <w:sz w:val="24"/>
          <w:szCs w:val="24"/>
        </w:rPr>
      </w:pPr>
    </w:p>
    <w:sectPr w:rsidR="00143717" w:rsidRPr="008E54E7">
      <w:pgSz w:w="11900" w:h="16840"/>
      <w:pgMar w:top="1364" w:right="3154" w:bottom="1364" w:left="1397" w:header="936" w:footer="9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E7" w:rsidRDefault="008E54E7">
      <w:r>
        <w:separator/>
      </w:r>
    </w:p>
  </w:endnote>
  <w:endnote w:type="continuationSeparator" w:id="0">
    <w:p w:rsidR="008E54E7" w:rsidRDefault="008E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E7" w:rsidRDefault="008E54E7"/>
  </w:footnote>
  <w:footnote w:type="continuationSeparator" w:id="0">
    <w:p w:rsidR="008E54E7" w:rsidRDefault="008E54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5E8"/>
    <w:multiLevelType w:val="multilevel"/>
    <w:tmpl w:val="138EB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97A77"/>
    <w:multiLevelType w:val="multilevel"/>
    <w:tmpl w:val="F1829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3601B"/>
    <w:multiLevelType w:val="multilevel"/>
    <w:tmpl w:val="5E7C57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C27A6D"/>
    <w:multiLevelType w:val="multilevel"/>
    <w:tmpl w:val="EE0AB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B228A4"/>
    <w:multiLevelType w:val="multilevel"/>
    <w:tmpl w:val="A9FCC5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435822"/>
    <w:multiLevelType w:val="hybridMultilevel"/>
    <w:tmpl w:val="C4080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6613"/>
    <w:multiLevelType w:val="multilevel"/>
    <w:tmpl w:val="7F86D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74371D"/>
    <w:multiLevelType w:val="multilevel"/>
    <w:tmpl w:val="35F20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6E58A5"/>
    <w:multiLevelType w:val="multilevel"/>
    <w:tmpl w:val="1682D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7C7139"/>
    <w:multiLevelType w:val="multilevel"/>
    <w:tmpl w:val="AEC2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A51DEC"/>
    <w:multiLevelType w:val="multilevel"/>
    <w:tmpl w:val="60529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2F7CB4"/>
    <w:multiLevelType w:val="multilevel"/>
    <w:tmpl w:val="4EBE3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CD7D1E"/>
    <w:multiLevelType w:val="multilevel"/>
    <w:tmpl w:val="762008F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17"/>
    <w:rsid w:val="00043298"/>
    <w:rsid w:val="000665B0"/>
    <w:rsid w:val="00112530"/>
    <w:rsid w:val="00143717"/>
    <w:rsid w:val="0017075B"/>
    <w:rsid w:val="00234390"/>
    <w:rsid w:val="00292A5B"/>
    <w:rsid w:val="005F6A8E"/>
    <w:rsid w:val="006812C0"/>
    <w:rsid w:val="006A5505"/>
    <w:rsid w:val="006E3BFB"/>
    <w:rsid w:val="008E54E7"/>
    <w:rsid w:val="00B31D60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F04C"/>
  <w15:docId w15:val="{D2FD9A2E-2BAF-423C-8CA6-9E24161C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5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190" w:line="223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qFormat/>
    <w:rsid w:val="00292A5B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a8">
    <w:name w:val="No Spacing"/>
    <w:link w:val="a9"/>
    <w:qFormat/>
    <w:rsid w:val="00292A5B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styleId="aa">
    <w:name w:val="Hyperlink"/>
    <w:basedOn w:val="a0"/>
    <w:uiPriority w:val="99"/>
    <w:unhideWhenUsed/>
    <w:rsid w:val="00292A5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92A5B"/>
    <w:pPr>
      <w:widowControl/>
      <w:suppressAutoHyphens/>
      <w:ind w:left="720"/>
    </w:pPr>
    <w:rPr>
      <w:rFonts w:ascii="Times New Roman" w:eastAsia="MS Mincho" w:hAnsi="Times New Roman" w:cs="Times New Roman"/>
      <w:color w:val="auto"/>
      <w:lang w:eastAsia="ar-SA" w:bidi="ar-SA"/>
    </w:rPr>
  </w:style>
  <w:style w:type="character" w:customStyle="1" w:styleId="a9">
    <w:name w:val="Без интервала Знак"/>
    <w:basedOn w:val="a0"/>
    <w:link w:val="a8"/>
    <w:rsid w:val="00292A5B"/>
    <w:rPr>
      <w:rFonts w:ascii="Calibri" w:eastAsia="Calibri" w:hAnsi="Calibri" w:cs="Calibri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toshiba</cp:lastModifiedBy>
  <cp:revision>6</cp:revision>
  <dcterms:created xsi:type="dcterms:W3CDTF">2023-09-19T21:07:00Z</dcterms:created>
  <dcterms:modified xsi:type="dcterms:W3CDTF">2023-10-09T19:43:00Z</dcterms:modified>
</cp:coreProperties>
</file>