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8F" w:rsidRPr="00B006AC" w:rsidRDefault="00B006AC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AC">
        <w:rPr>
          <w:rFonts w:ascii="Times New Roman" w:hAnsi="Times New Roman" w:cs="Times New Roman"/>
          <w:sz w:val="24"/>
          <w:szCs w:val="24"/>
        </w:rPr>
        <w:t>Данная программа составлена для обучающихся с ЗПР на основе требований к результатам освоения основной образовательной программы основного общего образования, требований Федерального государственного образовательного стандарта основного общего образования, материалов к проектированию АООП ООО ЗПР из ФРЦ ОВЗ. В ней учитываются основные идеи и положения Программы развития и формирования универсальных учебных действий для основного общего образования; возрастные и психологические особенности обучающихся с ограниченными возможностями здоровья.</w:t>
      </w:r>
    </w:p>
    <w:p w:rsidR="0039228F" w:rsidRPr="00B006AC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«Элементарной компьютерной грамотности» даёт представление о целях, общей стратегии обучения, воспитания и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9228F" w:rsidRPr="00B006AC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качестве основной задачи изучения информатики в школе формирования информационной культуры ведет к изменению приоритетов в обучении этому предмету, в том числе и в среднем звене. Обратим внимание на следующие особенности этого процесса: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Выходит на первый план обучение детей общим приемам и способам работы с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информационными объектами, распознаванию и построению различного рода информационных моделей, а также знакомство с универсальными информационными структурами.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удельный вес изучения прикладных аспектов информатики и информационных техноло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гий: информационные знания и умения применяются к задачам из различных учебных дисциплин, а также к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практическим задачам, что не только укрепляет </w:t>
      </w:r>
      <w:proofErr w:type="spellStart"/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но и способствует развитию интеллектуальных и творческих способностей учащихся.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изучении информационных технологий основной задачей становится знакомство с общими прин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ципами работы и возможностями средств информационных и коммуникационных технологий (ИКТ), знакомство с основными информационными объектами (текст, графика, таблица, звук и пр.). При этом объем конкретных знаний, связанных с </w:t>
      </w:r>
      <w:proofErr w:type="gramStart"/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осваиваемыми</w:t>
      </w:r>
      <w:proofErr w:type="gramEnd"/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ИКТ, заметно сокращается. В том числе происходит отказ от обязательного освоения школьниками сред и языков профессионального программирования.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Расширяется изложение вопросов социальной информатики (этические, экологические и правовые во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 работы с информацией).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курса — дать учащимся знания, умения и навыки, лежащие в основе информационной культуры.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Данный курс способ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формированию грамотности нового уровня или новой грамотности.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Новая грамотность — сочетание осваиваемых детьми основных логико-вычислительных, лингвистиче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и коммуникативных навыков, умения работать с определенными материалами, орудиями умственного и физического труда, способности выполнять операции и процедуры. Таким образом, новая грамотность служит основой последующих этапов обучения.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изложенными общими целями ставятся следующие задачи изучения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курса « Элементарной компьютерной грамотности» 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средней школе — научить ребят: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рамках заданной среды по четко оговоренным правилам;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видами представлений информации (текст, рисунок, таблица, схема и т. п.), переходить от одного представления информации к другому;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потоке информации: просматривать, искать необходимые сведения;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задание, рассуждать, доказывать свою точку зрения; сопоставлять результат с условиями, грамотно осуществлять проверку своего решения;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планировать собственную и групповую работу, ориентируясь на поставленную цель, проверять и кор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ректировать планы;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анализировать языковые объекты;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законы формальной логики в мыслительной деятельности;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видеть в практических и учебных задачах их информационную природу; уметь представлять процесс в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информационной модели;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отличительные особенности основных информационных структур, уметь использовать их для решения поставленных задач;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информационные методы для решения учебных и практических задач (группировка, упорядочение, перебор и др.);</w:t>
      </w:r>
    </w:p>
    <w:p w:rsidR="0039228F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 передавать информацию, в том числе грамотно представлять письменный ответ и готовить выступление на заданную тему.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E2AA8">
        <w:rPr>
          <w:rFonts w:ascii="Times New Roman" w:hAnsi="Times New Roman"/>
          <w:color w:val="000000"/>
          <w:sz w:val="24"/>
          <w:szCs w:val="24"/>
        </w:rPr>
        <w:t xml:space="preserve">Программа построена с учётом специфики усвоения учебного материала учеником, испытывающим трудности в обучении, причиной которых являются различного характера задержки психического развития: недостаточность внимания, памяти, логического мышления, пространственной ориентировки, быстрая утомляемость. 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E2AA8">
        <w:rPr>
          <w:rFonts w:ascii="Times New Roman" w:hAnsi="Times New Roman"/>
          <w:color w:val="000000"/>
          <w:sz w:val="24"/>
          <w:szCs w:val="24"/>
        </w:rPr>
        <w:t xml:space="preserve">Психолого-педагогическая характеристика детей с ЗПР. Обучающиеся с ЗПР – это дети, имеющие недостатки в психологическом развитии, подтверждённые ПМПК и препятствующие получению образования без создания специальных условий. 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E2AA8">
        <w:rPr>
          <w:rFonts w:ascii="Times New Roman" w:hAnsi="Times New Roman"/>
          <w:color w:val="000000"/>
          <w:sz w:val="24"/>
          <w:szCs w:val="24"/>
        </w:rPr>
        <w:t xml:space="preserve"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FE2AA8">
        <w:rPr>
          <w:rFonts w:ascii="Times New Roman" w:hAnsi="Times New Roman"/>
          <w:color w:val="000000"/>
          <w:sz w:val="24"/>
          <w:szCs w:val="24"/>
        </w:rPr>
        <w:t>депривация</w:t>
      </w:r>
      <w:proofErr w:type="spellEnd"/>
      <w:r w:rsidRPr="00FE2AA8">
        <w:rPr>
          <w:rFonts w:ascii="Times New Roman" w:hAnsi="Times New Roman"/>
          <w:color w:val="000000"/>
          <w:sz w:val="24"/>
          <w:szCs w:val="24"/>
        </w:rPr>
        <w:t xml:space="preserve">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 замедленный темп либо неравномерное становление познавательной деятельности, трудности произвольной </w:t>
      </w:r>
      <w:proofErr w:type="spellStart"/>
      <w:r w:rsidRPr="00FE2AA8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FE2AA8">
        <w:rPr>
          <w:rFonts w:ascii="Times New Roman" w:hAnsi="Times New Roman"/>
          <w:color w:val="000000"/>
          <w:sz w:val="24"/>
          <w:szCs w:val="24"/>
        </w:rPr>
        <w:t xml:space="preserve">. Достаточно часто у </w:t>
      </w:r>
      <w:proofErr w:type="gramStart"/>
      <w:r w:rsidRPr="00FE2AA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E2AA8">
        <w:rPr>
          <w:rFonts w:ascii="Times New Roman" w:hAnsi="Times New Roman"/>
          <w:color w:val="000000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E2AA8">
        <w:rPr>
          <w:rFonts w:ascii="Times New Roman" w:hAnsi="Times New Roman"/>
          <w:color w:val="000000"/>
          <w:sz w:val="24"/>
          <w:szCs w:val="24"/>
        </w:rPr>
        <w:t xml:space="preserve"> Эти особенности отрицательно в</w:t>
      </w:r>
      <w:r>
        <w:rPr>
          <w:rFonts w:ascii="Times New Roman" w:hAnsi="Times New Roman"/>
          <w:color w:val="000000"/>
          <w:sz w:val="24"/>
          <w:szCs w:val="24"/>
        </w:rPr>
        <w:t xml:space="preserve">лияют на усвоение </w:t>
      </w:r>
      <w:r w:rsidRPr="00FE2AA8">
        <w:rPr>
          <w:rFonts w:ascii="Times New Roman" w:hAnsi="Times New Roman"/>
          <w:color w:val="000000"/>
          <w:sz w:val="24"/>
          <w:szCs w:val="24"/>
        </w:rPr>
        <w:t xml:space="preserve"> понятий, в связи с этим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рассмотрении курса «Элементарная компьютерная грамотность» 5 и </w:t>
      </w:r>
      <w:r w:rsidRPr="00FE2AA8">
        <w:rPr>
          <w:rFonts w:ascii="Times New Roman" w:hAnsi="Times New Roman"/>
          <w:color w:val="000000"/>
          <w:sz w:val="24"/>
          <w:szCs w:val="24"/>
        </w:rPr>
        <w:t>6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E2AA8">
        <w:rPr>
          <w:rFonts w:ascii="Times New Roman" w:hAnsi="Times New Roman"/>
          <w:color w:val="000000"/>
          <w:sz w:val="24"/>
          <w:szCs w:val="24"/>
        </w:rPr>
        <w:t xml:space="preserve">некоторый материал программы дается без доказательств, только в виде формул и алгоритмов или </w:t>
      </w:r>
      <w:proofErr w:type="spellStart"/>
      <w:r w:rsidRPr="00FE2AA8">
        <w:rPr>
          <w:rFonts w:ascii="Times New Roman" w:hAnsi="Times New Roman"/>
          <w:color w:val="000000"/>
          <w:sz w:val="24"/>
          <w:szCs w:val="24"/>
        </w:rPr>
        <w:t>ознакомительно</w:t>
      </w:r>
      <w:proofErr w:type="spellEnd"/>
      <w:r w:rsidRPr="00FE2AA8">
        <w:rPr>
          <w:rFonts w:ascii="Times New Roman" w:hAnsi="Times New Roman"/>
          <w:color w:val="000000"/>
          <w:sz w:val="24"/>
          <w:szCs w:val="24"/>
        </w:rPr>
        <w:t>, для обзорного обучения. Снизив объём запоминаемой информации, для учащихся с ЗПР целесообразно более широко ввести употребление опорных схем, памяток, алгоритмов.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2AA8">
        <w:rPr>
          <w:rFonts w:ascii="Times New Roman" w:hAnsi="Times New Roman"/>
          <w:b/>
          <w:color w:val="000000"/>
          <w:sz w:val="24"/>
          <w:szCs w:val="24"/>
        </w:rPr>
        <w:t>Создание специальных условий для детей с ограниченными возможностями здоровья, имеющих задержку  психического развития.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E2AA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E2AA8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FE2AA8">
        <w:rPr>
          <w:rFonts w:ascii="Times New Roman" w:hAnsi="Times New Roman"/>
          <w:color w:val="000000"/>
          <w:sz w:val="24"/>
          <w:szCs w:val="24"/>
        </w:rPr>
        <w:t>рганизация рабочего места ребёнка с обеспечением возможности постоянно находиться в зоне внимания педагога.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E2AA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E2AA8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FE2AA8">
        <w:rPr>
          <w:rFonts w:ascii="Times New Roman" w:hAnsi="Times New Roman"/>
          <w:color w:val="000000"/>
          <w:sz w:val="24"/>
          <w:szCs w:val="24"/>
        </w:rPr>
        <w:t>спользование специальных учебно-методических пособий и дидактических материалов.</w:t>
      </w:r>
    </w:p>
    <w:p w:rsidR="0039228F" w:rsidRPr="00FE2AA8" w:rsidRDefault="0039228F" w:rsidP="0039228F">
      <w:pPr>
        <w:spacing w:after="0" w:line="264" w:lineRule="auto"/>
        <w:ind w:firstLine="600"/>
        <w:jc w:val="both"/>
        <w:rPr>
          <w:sz w:val="24"/>
          <w:szCs w:val="24"/>
        </w:rPr>
      </w:pPr>
      <w:r w:rsidRPr="00FE2AA8">
        <w:rPr>
          <w:rFonts w:ascii="Times New Roman" w:hAnsi="Times New Roman"/>
          <w:color w:val="000000"/>
          <w:sz w:val="24"/>
          <w:szCs w:val="24"/>
        </w:rPr>
        <w:lastRenderedPageBreak/>
        <w:t>- использование наглядных, практических, словесных методов обучения и воспитания с учётом психофизического состояния ребёнка.</w:t>
      </w:r>
    </w:p>
    <w:p w:rsidR="0039228F" w:rsidRPr="003B3411" w:rsidRDefault="0039228F" w:rsidP="00392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курса «Элементарной компьютерной грамотности»</w:t>
      </w:r>
      <w:r w:rsidRPr="003B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компонента образовательного учре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ждения в 5 и 6 классах выделено</w:t>
      </w:r>
      <w:r w:rsidRPr="003B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68 часов: в 5классе – 34 часа (1 час в неделю), в 6 классе – 34 часа (1 час в неделю).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Оснащенность школы позволяет учащимся посещать компьютерный класс, но 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расписания не дает возможнос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проводить каждый урок</w:t>
      </w:r>
      <w:r w:rsidRPr="003B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 Элементарной компьютерной грамотности» в компьютерном классе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поэтому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они 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будут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зовываться в учебном кабинете «Точки роста»</w:t>
      </w:r>
      <w:r w:rsidRPr="003B3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E63EB0" w:rsidRDefault="00E63EB0"/>
    <w:sectPr w:rsidR="00E63EB0" w:rsidSect="00E6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28F"/>
    <w:rsid w:val="0039228F"/>
    <w:rsid w:val="00B006AC"/>
    <w:rsid w:val="00E6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2023-09-29T18:01:00Z</dcterms:created>
  <dcterms:modified xsi:type="dcterms:W3CDTF">2023-09-29T18:17:00Z</dcterms:modified>
</cp:coreProperties>
</file>