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F7" w:rsidRPr="00B07ABD" w:rsidRDefault="007C2CF7" w:rsidP="00B07AB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07ABD">
        <w:rPr>
          <w:rFonts w:ascii="Times New Roman" w:hAnsi="Times New Roman" w:cs="Times New Roman"/>
          <w:sz w:val="24"/>
          <w:szCs w:val="24"/>
        </w:rPr>
        <w:t>Аннотация</w:t>
      </w:r>
    </w:p>
    <w:p w:rsidR="00B07ABD" w:rsidRPr="00B07ABD" w:rsidRDefault="007C2CF7" w:rsidP="00B07AB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07ABD">
        <w:rPr>
          <w:rFonts w:ascii="Times New Roman" w:hAnsi="Times New Roman" w:cs="Times New Roman"/>
          <w:sz w:val="24"/>
          <w:szCs w:val="24"/>
        </w:rPr>
        <w:t xml:space="preserve">к </w:t>
      </w:r>
      <w:r w:rsidR="00FA064E" w:rsidRPr="00B07ABD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B07ABD">
        <w:rPr>
          <w:rFonts w:ascii="Times New Roman" w:hAnsi="Times New Roman" w:cs="Times New Roman"/>
          <w:sz w:val="24"/>
          <w:szCs w:val="24"/>
        </w:rPr>
        <w:t>рабочей программе по элементарной компьютерной грамотности</w:t>
      </w:r>
    </w:p>
    <w:p w:rsidR="007C2CF7" w:rsidRPr="00B07ABD" w:rsidRDefault="00B07ABD" w:rsidP="00B07AB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07ABD">
        <w:rPr>
          <w:rFonts w:ascii="Times New Roman" w:hAnsi="Times New Roman" w:cs="Times New Roman"/>
          <w:sz w:val="24"/>
          <w:szCs w:val="24"/>
        </w:rPr>
        <w:t xml:space="preserve">3 «г» класса </w:t>
      </w:r>
      <w:proofErr w:type="spellStart"/>
      <w:r w:rsidRPr="00B07ABD">
        <w:rPr>
          <w:rFonts w:ascii="Times New Roman" w:hAnsi="Times New Roman" w:cs="Times New Roman"/>
          <w:sz w:val="24"/>
          <w:szCs w:val="24"/>
        </w:rPr>
        <w:t>Леметина</w:t>
      </w:r>
      <w:proofErr w:type="spellEnd"/>
      <w:r w:rsidRPr="00B07ABD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C2CF7" w:rsidRPr="00B07ABD" w:rsidRDefault="00FA064E" w:rsidP="00B07ABD">
      <w:pPr>
        <w:pStyle w:val="c5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 w:cs="Calibri"/>
          <w:color w:val="000000"/>
          <w:sz w:val="22"/>
          <w:szCs w:val="22"/>
        </w:rPr>
      </w:pPr>
      <w:r w:rsidRPr="00B07ABD">
        <w:rPr>
          <w:color w:val="000000"/>
        </w:rPr>
        <w:t xml:space="preserve">Адаптированная </w:t>
      </w:r>
      <w:r w:rsidR="00594113" w:rsidRPr="00B07ABD">
        <w:rPr>
          <w:color w:val="000000"/>
        </w:rPr>
        <w:t>п</w:t>
      </w:r>
      <w:bookmarkStart w:id="0" w:name="_GoBack"/>
      <w:bookmarkEnd w:id="0"/>
      <w:r w:rsidR="007C2CF7" w:rsidRPr="00B07ABD">
        <w:rPr>
          <w:color w:val="000000"/>
        </w:rPr>
        <w:t xml:space="preserve">рограмма по элементарной компьютерной грамотности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</w:t>
      </w:r>
      <w:r w:rsidR="00B07ABD" w:rsidRPr="00B07ABD">
        <w:rPr>
          <w:rStyle w:val="c24"/>
          <w:b/>
          <w:bCs/>
          <w:color w:val="000000"/>
        </w:rPr>
        <w:t>-  </w:t>
      </w:r>
      <w:r w:rsidR="00B07ABD" w:rsidRPr="00B07ABD">
        <w:rPr>
          <w:rStyle w:val="c29"/>
          <w:color w:val="000000"/>
        </w:rPr>
        <w:t>Федерального закона от 29.12.2012г.  №273-ФЗ «Об образовании в РФ»;</w:t>
      </w:r>
      <w:r w:rsidR="00B07ABD" w:rsidRPr="00B07ABD">
        <w:rPr>
          <w:rStyle w:val="c31"/>
        </w:rPr>
        <w:t> </w:t>
      </w:r>
      <w:hyperlink r:id="rId5" w:history="1">
        <w:proofErr w:type="gramStart"/>
        <w:r w:rsidR="00B07ABD">
          <w:rPr>
            <w:rStyle w:val="a5"/>
            <w:color w:val="000000" w:themeColor="text1"/>
            <w:u w:val="none"/>
          </w:rPr>
          <w:t>п</w:t>
        </w:r>
        <w:r w:rsidR="00B07ABD" w:rsidRPr="00B07ABD">
          <w:rPr>
            <w:rStyle w:val="a5"/>
            <w:color w:val="000000" w:themeColor="text1"/>
            <w:u w:val="none"/>
          </w:rPr>
          <w:t>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="00B07ABD" w:rsidRPr="00B07ABD">
        <w:rPr>
          <w:rStyle w:val="c29"/>
          <w:color w:val="000000" w:themeColor="text1"/>
        </w:rPr>
        <w:t>;</w:t>
      </w:r>
      <w:r w:rsidR="00B07ABD">
        <w:rPr>
          <w:rStyle w:val="c4"/>
          <w:color w:val="000000"/>
        </w:rPr>
        <w:t xml:space="preserve"> п</w:t>
      </w:r>
      <w:r w:rsidR="00B07ABD" w:rsidRPr="00B07ABD">
        <w:rPr>
          <w:rStyle w:val="c4"/>
          <w:color w:val="000000"/>
        </w:rPr>
        <w:t>риказа Министерства образования и науки Российской Федерации №1015 от 30.08.2013г.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proofErr w:type="gramEnd"/>
      <w:r w:rsidR="00B07A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07ABD">
        <w:rPr>
          <w:rStyle w:val="c29"/>
          <w:color w:val="000000"/>
          <w:shd w:val="clear" w:color="auto" w:fill="FFFFFF"/>
        </w:rPr>
        <w:t>п</w:t>
      </w:r>
      <w:r w:rsidR="00B07ABD" w:rsidRPr="00B07ABD">
        <w:rPr>
          <w:rStyle w:val="c29"/>
          <w:color w:val="000000"/>
          <w:shd w:val="clear" w:color="auto" w:fill="FFFFFF"/>
        </w:rPr>
        <w:t>риказа Министерства образования и науки РФ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="00B07ABD">
        <w:rPr>
          <w:rStyle w:val="c29"/>
          <w:rFonts w:ascii="Calibri" w:hAnsi="Calibri" w:cs="Calibri"/>
          <w:color w:val="000000"/>
          <w:sz w:val="22"/>
          <w:szCs w:val="22"/>
        </w:rPr>
        <w:t xml:space="preserve"> </w:t>
      </w:r>
      <w:r w:rsidR="00B07ABD">
        <w:rPr>
          <w:color w:val="000000"/>
        </w:rPr>
        <w:t>ф</w:t>
      </w:r>
      <w:r w:rsidR="00B07ABD" w:rsidRPr="00B07ABD">
        <w:rPr>
          <w:color w:val="000000"/>
        </w:rPr>
        <w:t xml:space="preserve">едеральной адаптированной образовательной программы начального общего образования для </w:t>
      </w:r>
      <w:proofErr w:type="gramStart"/>
      <w:r w:rsidR="00B07ABD" w:rsidRPr="00B07ABD">
        <w:rPr>
          <w:color w:val="000000"/>
        </w:rPr>
        <w:t>обучающихся</w:t>
      </w:r>
      <w:proofErr w:type="gramEnd"/>
      <w:r w:rsidR="00B07ABD" w:rsidRPr="00B07ABD">
        <w:rPr>
          <w:color w:val="000000"/>
        </w:rPr>
        <w:t xml:space="preserve"> с ограниченными возможностями здоровья, утверждённой приказом Министерства просвещения Р.Ф. от 24 ноября 2022г. №1023</w:t>
      </w:r>
      <w:r w:rsidR="00B07ABD">
        <w:rPr>
          <w:color w:val="000000"/>
        </w:rPr>
        <w:t xml:space="preserve">, </w:t>
      </w:r>
      <w:r w:rsidR="007C2CF7" w:rsidRPr="00594113">
        <w:rPr>
          <w:color w:val="000000"/>
        </w:rPr>
        <w:t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C2CF7" w:rsidRPr="00594113" w:rsidRDefault="009B51C9" w:rsidP="009B51C9">
      <w:pPr>
        <w:pStyle w:val="a6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4E" w:rsidRPr="009B51C9">
        <w:rPr>
          <w:rFonts w:ascii="Times New Roman" w:hAnsi="Times New Roman" w:cs="Times New Roman"/>
          <w:sz w:val="24"/>
          <w:szCs w:val="24"/>
        </w:rPr>
        <w:t>Адаптированная п</w:t>
      </w:r>
      <w:r w:rsidR="007C2CF7" w:rsidRPr="009B51C9">
        <w:rPr>
          <w:rFonts w:ascii="Times New Roman" w:hAnsi="Times New Roman" w:cs="Times New Roman"/>
          <w:sz w:val="24"/>
          <w:szCs w:val="24"/>
        </w:rPr>
        <w:t>рограмма курса «Элементарная компьютерн</w:t>
      </w:r>
      <w:r w:rsidR="00B07ABD" w:rsidRPr="009B51C9">
        <w:rPr>
          <w:rFonts w:ascii="Times New Roman" w:hAnsi="Times New Roman" w:cs="Times New Roman"/>
          <w:sz w:val="24"/>
          <w:szCs w:val="24"/>
        </w:rPr>
        <w:t xml:space="preserve">ая грамотность» рассчитана на 34 часа и предполагает проведение 1 занятия </w:t>
      </w:r>
      <w:r w:rsidR="007C2CF7" w:rsidRPr="009B51C9">
        <w:rPr>
          <w:rFonts w:ascii="Times New Roman" w:hAnsi="Times New Roman" w:cs="Times New Roman"/>
          <w:sz w:val="24"/>
          <w:szCs w:val="24"/>
        </w:rPr>
        <w:t>в неделю</w:t>
      </w:r>
      <w:r w:rsidR="007C2CF7" w:rsidRPr="00594113">
        <w:t>.</w:t>
      </w:r>
    </w:p>
    <w:p w:rsidR="00594113" w:rsidRPr="00594113" w:rsidRDefault="009B51C9" w:rsidP="00594113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КЛАССА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У </w:t>
      </w:r>
      <w:r w:rsidR="00B07AB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94113">
        <w:rPr>
          <w:rFonts w:ascii="Times New Roman" w:hAnsi="Times New Roman" w:cs="Times New Roman"/>
          <w:sz w:val="24"/>
          <w:szCs w:val="24"/>
        </w:rPr>
        <w:t xml:space="preserve"> ОВЗ (ЗПР) (вариант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</w:p>
    <w:p w:rsidR="00594113" w:rsidRPr="00594113" w:rsidRDefault="00594113" w:rsidP="00B07ABD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Создание специальных условий для детей с ограниченными возможностями </w:t>
      </w:r>
      <w:r w:rsidR="00B07ABD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594113">
        <w:rPr>
          <w:rFonts w:ascii="Times New Roman" w:hAnsi="Times New Roman" w:cs="Times New Roman"/>
          <w:sz w:val="24"/>
          <w:szCs w:val="24"/>
        </w:rPr>
        <w:t>имеющих задержку психического развития.</w:t>
      </w:r>
    </w:p>
    <w:p w:rsidR="00594113" w:rsidRPr="00594113" w:rsidRDefault="00594113" w:rsidP="00B07ABD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активности</w:t>
      </w:r>
      <w:proofErr w:type="gramStart"/>
      <w:r w:rsidRPr="005941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4113">
        <w:rPr>
          <w:rFonts w:ascii="Times New Roman" w:hAnsi="Times New Roman" w:cs="Times New Roman"/>
          <w:sz w:val="24"/>
          <w:szCs w:val="24"/>
        </w:rPr>
        <w:t xml:space="preserve">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594113" w:rsidRPr="00594113" w:rsidRDefault="00594113" w:rsidP="00B07ABD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 • организация рабочего места каждого ребёнка с обеспечением возможности постоянно находиться в зоне внимания педагога;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материал предоставляется в занимательной форме, используя дидактические игры и упражнения;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>• индивидуализация заданий для обучающихся в соответствии с психофизическими особенностями каждого;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 • эмоциональное стимулирование, создание положительной мотивации обучения, ситуации успеха; • физкультминутки со стихами и жестами;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lastRenderedPageBreak/>
        <w:t xml:space="preserve">• упражнения, направленные на коррекцию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>.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ab/>
        <w:t xml:space="preserve">При проведения текущей аттестации обучающихся с ЗПР создаются специальные условия, а именно: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наличие привычных для обучающихся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 • при необходимости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текста задания (более крупный шрифт, четкое отграничение одного задания от другого; упрощение формулировок задания и др.);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увеличение времени на выполнение заданий;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>• возможность организации короткого перерыва при нарастании в поведении ребенка проявлений утомления, истощения.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ab/>
        <w:t xml:space="preserve">Результаты коррекционно-развивающей работы отражают: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-способность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-способность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>• -способность к наблюдательности, умение замечать новое;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 • -овладение эффективными способами учебно-познавательной и предметно</w:t>
      </w:r>
      <w:r w:rsidR="00B07ABD">
        <w:rPr>
          <w:rFonts w:ascii="Times New Roman" w:hAnsi="Times New Roman" w:cs="Times New Roman"/>
          <w:sz w:val="24"/>
          <w:szCs w:val="24"/>
        </w:rPr>
        <w:t xml:space="preserve">- </w:t>
      </w:r>
      <w:r w:rsidRPr="00594113">
        <w:rPr>
          <w:rFonts w:ascii="Times New Roman" w:hAnsi="Times New Roman" w:cs="Times New Roman"/>
          <w:sz w:val="24"/>
          <w:szCs w:val="24"/>
        </w:rPr>
        <w:t xml:space="preserve">практической деятельности;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>• -стремление к активности и самостоятельности в разных видах предметно</w:t>
      </w:r>
      <w:r w:rsidR="00B07ABD">
        <w:rPr>
          <w:rFonts w:ascii="Times New Roman" w:hAnsi="Times New Roman" w:cs="Times New Roman"/>
          <w:sz w:val="24"/>
          <w:szCs w:val="24"/>
        </w:rPr>
        <w:t xml:space="preserve">- </w:t>
      </w:r>
      <w:r w:rsidRPr="00594113">
        <w:rPr>
          <w:rFonts w:ascii="Times New Roman" w:hAnsi="Times New Roman" w:cs="Times New Roman"/>
          <w:sz w:val="24"/>
          <w:szCs w:val="24"/>
        </w:rPr>
        <w:t xml:space="preserve">практической деятельности;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овладение технологией проектной деятельности;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способность к составлению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прогнозированию (предсказание будущего результата при различных условиях выполнения действия), контролю, коррекции и оценке.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14004D" w:rsidRPr="00594113" w:rsidRDefault="0014004D">
      <w:pPr>
        <w:rPr>
          <w:sz w:val="24"/>
          <w:szCs w:val="24"/>
        </w:rPr>
      </w:pPr>
    </w:p>
    <w:sectPr w:rsidR="0014004D" w:rsidRPr="00594113" w:rsidSect="00BC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721F"/>
    <w:multiLevelType w:val="hybridMultilevel"/>
    <w:tmpl w:val="A472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39E"/>
    <w:rsid w:val="0014004D"/>
    <w:rsid w:val="003F6223"/>
    <w:rsid w:val="00594113"/>
    <w:rsid w:val="007C2CF7"/>
    <w:rsid w:val="009B51C9"/>
    <w:rsid w:val="00B07ABD"/>
    <w:rsid w:val="00BC4FE7"/>
    <w:rsid w:val="00F5339E"/>
    <w:rsid w:val="00FA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2CF7"/>
    <w:pPr>
      <w:ind w:left="720"/>
      <w:contextualSpacing/>
    </w:pPr>
  </w:style>
  <w:style w:type="paragraph" w:customStyle="1" w:styleId="c5">
    <w:name w:val="c5"/>
    <w:basedOn w:val="a"/>
    <w:rsid w:val="00B0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7ABD"/>
  </w:style>
  <w:style w:type="character" w:customStyle="1" w:styleId="c24">
    <w:name w:val="c24"/>
    <w:basedOn w:val="a0"/>
    <w:rsid w:val="00B07ABD"/>
  </w:style>
  <w:style w:type="character" w:customStyle="1" w:styleId="c29">
    <w:name w:val="c29"/>
    <w:basedOn w:val="a0"/>
    <w:rsid w:val="00B07ABD"/>
  </w:style>
  <w:style w:type="character" w:customStyle="1" w:styleId="c31">
    <w:name w:val="c31"/>
    <w:basedOn w:val="a0"/>
    <w:rsid w:val="00B07ABD"/>
  </w:style>
  <w:style w:type="character" w:styleId="a5">
    <w:name w:val="Hyperlink"/>
    <w:basedOn w:val="a0"/>
    <w:uiPriority w:val="99"/>
    <w:unhideWhenUsed/>
    <w:rsid w:val="00B07ABD"/>
    <w:rPr>
      <w:color w:val="0000FF"/>
      <w:u w:val="single"/>
    </w:rPr>
  </w:style>
  <w:style w:type="paragraph" w:styleId="a6">
    <w:name w:val="No Spacing"/>
    <w:uiPriority w:val="1"/>
    <w:qFormat/>
    <w:rsid w:val="00B07A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minobr.gov-murman.ru/files/OVZ/Prikaz_%25E2%2584%2596_1598_ot_19.12.2014.pdf&amp;sa=D&amp;ust=153893801411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dcterms:created xsi:type="dcterms:W3CDTF">2023-10-03T10:11:00Z</dcterms:created>
  <dcterms:modified xsi:type="dcterms:W3CDTF">2023-11-02T19:35:00Z</dcterms:modified>
</cp:coreProperties>
</file>