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82FA" w14:textId="689EFED2" w:rsidR="003C73A4" w:rsidRDefault="003C73A4" w:rsidP="003C73A4">
      <w:pPr>
        <w:spacing w:after="0" w:line="264" w:lineRule="auto"/>
        <w:jc w:val="both"/>
        <w:rPr>
          <w:lang w:val="ru-RU"/>
        </w:rPr>
      </w:pPr>
    </w:p>
    <w:p w14:paraId="460E7F32" w14:textId="7E36D85A" w:rsidR="003C73A4" w:rsidRPr="003C73A4" w:rsidRDefault="003C73A4" w:rsidP="003C73A4">
      <w:pPr>
        <w:spacing w:after="0" w:line="264" w:lineRule="auto"/>
        <w:ind w:left="1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Аннотация</w:t>
      </w:r>
    </w:p>
    <w:p w14:paraId="35327ADB"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C9FE74B"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14:paraId="4D7909E1"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14:paraId="377CCA4A"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14:paraId="496952A6"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8947502"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14:paraId="2259AB3D"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14:paraId="650B1102"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w:t>
      </w:r>
      <w:r>
        <w:rPr>
          <w:rFonts w:ascii="Times New Roman" w:hAnsi="Times New Roman"/>
          <w:color w:val="000000"/>
          <w:sz w:val="28"/>
          <w:lang w:val="ru-RU"/>
        </w:rPr>
        <w:lastRenderedPageBreak/>
        <w:t>письменной (чтение и письмо) форме с учётом возрастных возможностей и потребностей обучающегося;</w:t>
      </w:r>
    </w:p>
    <w:p w14:paraId="74986F5C"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14:paraId="16F5235F"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555AAC3B"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14:paraId="128E4088"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64E66DD"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14:paraId="38CD14BC"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2EA1523B"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14:paraId="7DDC646B"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B05458D"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449DC41"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093A600"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14:paraId="3B53EF32"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1E0C168D"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50C9E5CE"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6C81EDB8"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4F899C89"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6D4714CD" w14:textId="77777777" w:rsidR="003C73A4" w:rsidRDefault="003C73A4" w:rsidP="003C73A4">
      <w:pPr>
        <w:spacing w:after="0" w:line="264" w:lineRule="auto"/>
        <w:ind w:firstLine="600"/>
        <w:jc w:val="both"/>
        <w:rPr>
          <w:lang w:val="ru-RU"/>
        </w:rPr>
      </w:pPr>
      <w:r>
        <w:rPr>
          <w:rFonts w:ascii="Times New Roman" w:hAnsi="Times New Roman"/>
          <w:color w:val="000000"/>
          <w:sz w:val="28"/>
          <w:lang w:val="ru-RU"/>
        </w:rPr>
        <w:t>‌</w:t>
      </w:r>
      <w:bookmarkStart w:id="0" w:name="e61e410b-7eb8-47cc-be1f-03e01ec9b1ff"/>
      <w:r>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Pr>
          <w:rFonts w:ascii="Times New Roman" w:hAnsi="Times New Roman"/>
          <w:color w:val="000000"/>
          <w:sz w:val="28"/>
          <w:lang w:val="ru-RU"/>
        </w:rPr>
        <w:t>‌‌</w:t>
      </w:r>
    </w:p>
    <w:p w14:paraId="5AF5DEED" w14:textId="77777777" w:rsidR="003C73A4" w:rsidRDefault="003C73A4" w:rsidP="003C73A4">
      <w:pPr>
        <w:rPr>
          <w:lang w:val="ru-RU"/>
        </w:rPr>
      </w:pPr>
    </w:p>
    <w:p w14:paraId="25761E03" w14:textId="40720FE6" w:rsidR="003C73A4" w:rsidRDefault="003C73A4" w:rsidP="003C73A4">
      <w:pPr>
        <w:ind w:firstLine="708"/>
        <w:rPr>
          <w:rFonts w:ascii="Times New Roman" w:eastAsia="Times New Roman" w:hAnsi="Times New Roman" w:cs="Times New Roman"/>
          <w:b/>
          <w:sz w:val="28"/>
          <w:szCs w:val="28"/>
          <w:lang w:val="ru-RU" w:eastAsia="ru-RU"/>
        </w:rPr>
      </w:pPr>
      <w:r>
        <w:rPr>
          <w:lang w:val="ru-RU"/>
        </w:rPr>
        <w:t xml:space="preserve"> </w:t>
      </w:r>
      <w:r>
        <w:rPr>
          <w:rFonts w:ascii="Times New Roman" w:eastAsia="Times New Roman" w:hAnsi="Times New Roman" w:cs="Times New Roman"/>
          <w:sz w:val="28"/>
          <w:szCs w:val="28"/>
          <w:lang w:val="ru-RU" w:eastAsia="ru-RU"/>
        </w:rPr>
        <w:t>В</w:t>
      </w:r>
      <w:r w:rsidR="00B94552">
        <w:rPr>
          <w:rFonts w:ascii="Times New Roman" w:eastAsia="Times New Roman" w:hAnsi="Times New Roman" w:cs="Times New Roman"/>
          <w:sz w:val="28"/>
          <w:szCs w:val="28"/>
          <w:lang w:val="ru-RU" w:eastAsia="ru-RU"/>
        </w:rPr>
        <w:t xml:space="preserve"> 4 «А»</w:t>
      </w: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val="ru-RU" w:eastAsia="ru-RU"/>
        </w:rPr>
        <w:t xml:space="preserve">классе обучаются 2 ученика с ОВЗ (ЗПР). Школьный предмет «иностранный язык» является частью всего образовательного процесса. Иностранный язык способствует личностному развитию детей с ОВЗ </w:t>
      </w:r>
      <w:r w:rsidRPr="00981A70">
        <w:rPr>
          <w:rFonts w:ascii="Times New Roman" w:eastAsia="Times New Roman" w:hAnsi="Times New Roman" w:cs="Times New Roman"/>
          <w:sz w:val="28"/>
          <w:szCs w:val="28"/>
          <w:lang w:val="ru-RU" w:eastAsia="ru-RU"/>
        </w:rPr>
        <w:t>(ЗПР).</w:t>
      </w:r>
    </w:p>
    <w:p w14:paraId="3F6A32DB" w14:textId="77777777" w:rsidR="003C73A4" w:rsidRDefault="003C73A4" w:rsidP="003C73A4">
      <w:pPr>
        <w:shd w:val="clear" w:color="auto" w:fill="FFFFFF"/>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Характеристика учащихся с ОВЗ (ЗПР)</w:t>
      </w:r>
    </w:p>
    <w:p w14:paraId="682DC643" w14:textId="77777777" w:rsidR="003C73A4" w:rsidRDefault="003C73A4" w:rsidP="003C73A4">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У обучающихся данных классов  учебная мотивация и познавательная активность на среднем уровне; беден и узок кругозор представлений об окружающих предметах и явлениях; внимание характеризуется неустойчивостью, частой отвлекаемостью; память ограничена в объеме и непрочна, мышление наглядно-действенное, наглядно-образное в стадии формирования. Имеются серьезные речевые и языковые нарушения: </w:t>
      </w:r>
    </w:p>
    <w:p w14:paraId="3F1BD5DA" w14:textId="77777777" w:rsidR="003C73A4" w:rsidRDefault="003C73A4" w:rsidP="003C73A4">
      <w:pPr>
        <w:numPr>
          <w:ilvl w:val="0"/>
          <w:numId w:val="1"/>
        </w:numPr>
        <w:spacing w:after="0" w:line="240" w:lineRule="auto"/>
        <w:ind w:firstLine="709"/>
        <w:contextualSpacing/>
        <w:jc w:val="both"/>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низкая сформированность коммуникативной стороны речи,</w:t>
      </w:r>
    </w:p>
    <w:p w14:paraId="29E7DA0C" w14:textId="77777777" w:rsidR="003C73A4" w:rsidRDefault="003C73A4" w:rsidP="003C73A4">
      <w:pPr>
        <w:numPr>
          <w:ilvl w:val="0"/>
          <w:numId w:val="1"/>
        </w:numPr>
        <w:spacing w:after="0" w:line="240" w:lineRule="auto"/>
        <w:ind w:firstLine="709"/>
        <w:contextualSpacing/>
        <w:jc w:val="both"/>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синтаксические конструкции бедны и однообразны;</w:t>
      </w:r>
    </w:p>
    <w:p w14:paraId="3EA4CDA2"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артикуляционные нарушения;</w:t>
      </w:r>
    </w:p>
    <w:p w14:paraId="5371A06F"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color w:val="000000"/>
          <w:sz w:val="28"/>
          <w:szCs w:val="28"/>
          <w:lang w:val="ru-RU" w:eastAsia="ru-RU" w:bidi="en-US"/>
        </w:rPr>
      </w:pPr>
      <w:r>
        <w:rPr>
          <w:rFonts w:ascii="Times New Roman" w:eastAsia="Times New Roman" w:hAnsi="Times New Roman" w:cs="Times New Roman"/>
          <w:sz w:val="28"/>
          <w:szCs w:val="28"/>
          <w:lang w:val="ru-RU" w:eastAsia="ru-RU"/>
        </w:rPr>
        <w:t>несформированность фонетико-фонематического восприятия;</w:t>
      </w:r>
    </w:p>
    <w:p w14:paraId="4924A155"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color w:val="000000"/>
          <w:sz w:val="28"/>
          <w:szCs w:val="28"/>
          <w:lang w:val="ru-RU" w:eastAsia="ru-RU" w:bidi="en-US"/>
        </w:rPr>
      </w:pPr>
      <w:r>
        <w:rPr>
          <w:rFonts w:ascii="Times New Roman" w:eastAsia="Times New Roman" w:hAnsi="Times New Roman" w:cs="Times New Roman"/>
          <w:color w:val="000000"/>
          <w:sz w:val="28"/>
          <w:szCs w:val="28"/>
          <w:lang w:val="ru-RU" w:eastAsia="ru-RU"/>
        </w:rPr>
        <w:t>трудности звуко-буквенного анализа;</w:t>
      </w:r>
    </w:p>
    <w:p w14:paraId="1D4E2002"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color w:val="000000"/>
          <w:sz w:val="28"/>
          <w:szCs w:val="28"/>
          <w:lang w:val="ru-RU" w:eastAsia="ru-RU" w:bidi="en-US"/>
        </w:rPr>
      </w:pPr>
      <w:r>
        <w:rPr>
          <w:rFonts w:ascii="Times New Roman" w:eastAsia="Times New Roman" w:hAnsi="Times New Roman" w:cs="Times New Roman"/>
          <w:color w:val="000000"/>
          <w:sz w:val="28"/>
          <w:szCs w:val="28"/>
          <w:lang w:val="ru-RU" w:eastAsia="ru-RU"/>
        </w:rPr>
        <w:t>недостаточная сформированность зрительного и зрительно-пространственного восприятия;</w:t>
      </w:r>
    </w:p>
    <w:p w14:paraId="592EB64E"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недостаточная сформированность зрительной памяти;</w:t>
      </w:r>
    </w:p>
    <w:p w14:paraId="7014B669"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несформированность механизмов организации деятельности (регуляции и контроля деятельности);</w:t>
      </w:r>
    </w:p>
    <w:p w14:paraId="65A6BF72" w14:textId="77777777" w:rsidR="003C73A4" w:rsidRDefault="003C73A4" w:rsidP="003C73A4">
      <w:pPr>
        <w:numPr>
          <w:ilvl w:val="0"/>
          <w:numId w:val="1"/>
        </w:num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выраженное функциональное напряжение, утомление, недостаточная сформированность координации движений и зрительно-моторных координаций.</w:t>
      </w:r>
    </w:p>
    <w:p w14:paraId="490B686E" w14:textId="77777777" w:rsidR="003C73A4" w:rsidRDefault="003C73A4" w:rsidP="003C73A4">
      <w:pPr>
        <w:spacing w:after="0" w:line="240" w:lineRule="auto"/>
        <w:rPr>
          <w:rFonts w:ascii="Times New Roman" w:hAnsi="Times New Roman" w:cs="Times New Roman"/>
          <w:b/>
          <w:i/>
          <w:iCs/>
          <w:sz w:val="28"/>
          <w:szCs w:val="28"/>
          <w:lang w:val="ru-RU" w:bidi="en-US"/>
        </w:rPr>
      </w:pPr>
    </w:p>
    <w:p w14:paraId="55B23301" w14:textId="77777777" w:rsidR="003C73A4" w:rsidRDefault="003C73A4" w:rsidP="003C73A4">
      <w:pPr>
        <w:tabs>
          <w:tab w:val="left" w:pos="1276"/>
        </w:tabs>
        <w:suppressAutoHyphens/>
        <w:spacing w:after="0" w:line="240" w:lineRule="auto"/>
        <w:ind w:firstLine="709"/>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Создание специальных условий для детей с ограниченными возможностями здоровья, имеющих задержку психического развития.</w:t>
      </w:r>
    </w:p>
    <w:p w14:paraId="305B8E8C" w14:textId="77777777" w:rsidR="003C73A4" w:rsidRDefault="003C73A4" w:rsidP="003C73A4">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Учитывая психофизиологические особенности обучающихся с ограниченными возможностями здоровья (ЗПР) (дисграфия, дислексия, низкий уровень развития мелкой моторики,  общее, несформированность учебной мотивации, низкий уровень познавательной активности) на уроках  ведущими являются практический и наглядные методы, особое внимание уделяется методическим приемам стимулирования и мотивации обучения, а именно:</w:t>
      </w:r>
    </w:p>
    <w:p w14:paraId="43785AE3"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организация рабочего места каждого ребёнка с обеспечением возможности постоянно находиться в зоне внимания педагога;</w:t>
      </w:r>
    </w:p>
    <w:p w14:paraId="7B43A1FC"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дозированность задания с постепенным усложнением, увеличивая количество тренировочных упражнений, включая материал для повторения и самостоятельных работ;</w:t>
      </w:r>
    </w:p>
    <w:p w14:paraId="6CAA337C"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материал предоставляется  в занимательной форме, используя дидактические игры и упражнения; </w:t>
      </w:r>
    </w:p>
    <w:p w14:paraId="58860E76"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поэтапность выполнения работы с обязательным обобщением и подведением итогов каждого этапа;</w:t>
      </w:r>
    </w:p>
    <w:p w14:paraId="29E5ACCB"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индивидуализация заданий для обучающихся в соответствии с психофизическими особенностями каждого;</w:t>
      </w:r>
    </w:p>
    <w:p w14:paraId="6B22BF1C"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эмоциональное стимулирование, создание положительной мотивации обучения, ситуации успеха; </w:t>
      </w:r>
    </w:p>
    <w:p w14:paraId="2F0A8D6F" w14:textId="77777777" w:rsidR="003C73A4" w:rsidRDefault="003C73A4" w:rsidP="003C73A4">
      <w:pPr>
        <w:numPr>
          <w:ilvl w:val="0"/>
          <w:numId w:val="2"/>
        </w:numPr>
        <w:suppressAutoHyphens/>
        <w:autoSpaceDN w:val="0"/>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физкультминутки со стихами и жестами;</w:t>
      </w:r>
    </w:p>
    <w:p w14:paraId="42E0A355" w14:textId="77777777" w:rsidR="003C73A4" w:rsidRDefault="003C73A4" w:rsidP="003C73A4">
      <w:pPr>
        <w:spacing w:after="120" w:line="240" w:lineRule="auto"/>
        <w:ind w:left="283"/>
        <w:rPr>
          <w:rFonts w:ascii="Times New Roman" w:eastAsia="Calibri" w:hAnsi="Times New Roman" w:cs="Times New Roman"/>
          <w:b/>
          <w:sz w:val="28"/>
          <w:szCs w:val="28"/>
          <w:lang w:val="x-none"/>
        </w:rPr>
      </w:pPr>
      <w:r>
        <w:rPr>
          <w:rFonts w:ascii="Times New Roman" w:eastAsia="Calibri" w:hAnsi="Times New Roman" w:cs="Times New Roman"/>
          <w:b/>
          <w:sz w:val="28"/>
          <w:szCs w:val="28"/>
          <w:lang w:val="x-none"/>
        </w:rPr>
        <w:t xml:space="preserve">При проведения </w:t>
      </w:r>
      <w:r>
        <w:rPr>
          <w:rFonts w:ascii="Times New Roman" w:eastAsia="Calibri" w:hAnsi="Times New Roman" w:cs="Times New Roman"/>
          <w:b/>
          <w:i/>
          <w:sz w:val="28"/>
          <w:szCs w:val="28"/>
          <w:lang w:val="x-none"/>
        </w:rPr>
        <w:t>текущей, промежуточной</w:t>
      </w:r>
      <w:r>
        <w:rPr>
          <w:rFonts w:ascii="Times New Roman" w:eastAsia="Calibri" w:hAnsi="Times New Roman" w:cs="Times New Roman"/>
          <w:b/>
          <w:sz w:val="28"/>
          <w:szCs w:val="28"/>
          <w:lang w:val="x-none"/>
        </w:rPr>
        <w:t xml:space="preserve"> и </w:t>
      </w:r>
      <w:r>
        <w:rPr>
          <w:rFonts w:ascii="Times New Roman" w:eastAsia="Calibri" w:hAnsi="Times New Roman" w:cs="Times New Roman"/>
          <w:b/>
          <w:i/>
          <w:sz w:val="28"/>
          <w:szCs w:val="28"/>
          <w:lang w:val="x-none"/>
        </w:rPr>
        <w:t>итоговой</w:t>
      </w:r>
      <w:r>
        <w:rPr>
          <w:rFonts w:ascii="Times New Roman" w:eastAsia="Calibri" w:hAnsi="Times New Roman" w:cs="Times New Roman"/>
          <w:b/>
          <w:sz w:val="28"/>
          <w:szCs w:val="28"/>
          <w:lang w:val="x-none"/>
        </w:rPr>
        <w:t xml:space="preserve"> </w:t>
      </w:r>
      <w:r>
        <w:rPr>
          <w:rFonts w:ascii="Times New Roman" w:eastAsia="Calibri" w:hAnsi="Times New Roman" w:cs="Times New Roman"/>
          <w:b/>
          <w:i/>
          <w:sz w:val="28"/>
          <w:szCs w:val="28"/>
          <w:lang w:val="x-none"/>
        </w:rPr>
        <w:t xml:space="preserve">аттестации </w:t>
      </w:r>
      <w:r>
        <w:rPr>
          <w:rFonts w:ascii="Times New Roman" w:eastAsia="Calibri" w:hAnsi="Times New Roman" w:cs="Times New Roman"/>
          <w:b/>
          <w:sz w:val="28"/>
          <w:szCs w:val="28"/>
          <w:lang w:val="x-none"/>
        </w:rPr>
        <w:t>обучающихся с ЗПР создаются специальные условия, а именно:</w:t>
      </w:r>
    </w:p>
    <w:p w14:paraId="3EE6BCB6"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наличие привычных для обучающихся опор: наглядных схем, шаблонов общего хода выполнения заданий;</w:t>
      </w:r>
    </w:p>
    <w:p w14:paraId="34E25AE0"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адаптирование инструкции с учетом особых образовательных потребностей и индивидуальных трудностей обучающихся с ЗПР:</w:t>
      </w:r>
    </w:p>
    <w:p w14:paraId="6AC50529"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при необходимости адаптирование текста задания (более крупный шрифт, четкое отграничение одного задания от другого; упрощение формулировок задания и др.);</w:t>
      </w:r>
    </w:p>
    <w:p w14:paraId="2363E22B"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49E8513B"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 xml:space="preserve">увеличение времени на выполнение заданий;  </w:t>
      </w:r>
    </w:p>
    <w:p w14:paraId="70811474" w14:textId="77777777" w:rsidR="003C73A4" w:rsidRDefault="003C73A4" w:rsidP="003C73A4">
      <w:pPr>
        <w:numPr>
          <w:ilvl w:val="0"/>
          <w:numId w:val="3"/>
        </w:numPr>
        <w:spacing w:after="0" w:line="240" w:lineRule="auto"/>
        <w:ind w:left="0" w:firstLine="709"/>
        <w:contextualSpacing/>
        <w:jc w:val="both"/>
        <w:rPr>
          <w:rFonts w:ascii="Times New Roman" w:hAnsi="Times New Roman" w:cs="Times New Roman"/>
          <w:sz w:val="28"/>
          <w:szCs w:val="28"/>
          <w:lang w:val="ru-RU" w:bidi="en-US"/>
        </w:rPr>
      </w:pPr>
      <w:r>
        <w:rPr>
          <w:rFonts w:ascii="Times New Roman" w:hAnsi="Times New Roman" w:cs="Times New Roman"/>
          <w:sz w:val="28"/>
          <w:szCs w:val="28"/>
          <w:lang w:val="ru-RU" w:bidi="en-US"/>
        </w:rPr>
        <w:t xml:space="preserve">возможность организации короткого перерыва  при нарастании в поведении ребенка проявлений утомления, истощения; </w:t>
      </w:r>
    </w:p>
    <w:p w14:paraId="22FAA60C" w14:textId="77777777" w:rsidR="003C73A4" w:rsidRDefault="003C73A4" w:rsidP="003C73A4">
      <w:pPr>
        <w:spacing w:after="0" w:line="240" w:lineRule="auto"/>
        <w:rPr>
          <w:rFonts w:ascii="Times New Roman" w:hAnsi="Times New Roman" w:cs="Times New Roman"/>
          <w:i/>
          <w:iCs/>
          <w:sz w:val="28"/>
          <w:szCs w:val="28"/>
          <w:lang w:val="ru-RU" w:bidi="en-US"/>
        </w:rPr>
      </w:pPr>
    </w:p>
    <w:p w14:paraId="04C0D03D" w14:textId="77777777" w:rsidR="003C73A4" w:rsidRDefault="003C73A4" w:rsidP="003C73A4">
      <w:pPr>
        <w:spacing w:after="0" w:line="240" w:lineRule="auto"/>
        <w:ind w:firstLine="708"/>
        <w:rPr>
          <w:rFonts w:ascii="Times New Roman" w:eastAsia="Times New Roman" w:hAnsi="Times New Roman" w:cs="Times New Roman"/>
          <w:sz w:val="28"/>
          <w:szCs w:val="28"/>
          <w:lang w:val="ru-RU" w:eastAsia="ru-RU"/>
        </w:rPr>
      </w:pPr>
    </w:p>
    <w:p w14:paraId="74015846" w14:textId="77777777" w:rsidR="003C73A4" w:rsidRDefault="003C73A4" w:rsidP="003C73A4">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Данная рабочая программа не предлагает сокращения тематических разделов для детей с ОВЗ. Однако объем изучаемого лексического, синтаксического и грамматического материала претерпевает существенные изменения. Изменен объем изучаемого </w:t>
      </w:r>
      <w:r>
        <w:rPr>
          <w:rFonts w:ascii="Times New Roman" w:eastAsia="Times New Roman" w:hAnsi="Times New Roman" w:cs="Times New Roman"/>
          <w:i/>
          <w:sz w:val="28"/>
          <w:szCs w:val="28"/>
          <w:lang w:val="ru-RU" w:eastAsia="ru-RU"/>
        </w:rPr>
        <w:t>грамматического материала</w:t>
      </w:r>
      <w:r>
        <w:rPr>
          <w:rFonts w:ascii="Times New Roman" w:eastAsia="Times New Roman" w:hAnsi="Times New Roman" w:cs="Times New Roman"/>
          <w:sz w:val="28"/>
          <w:szCs w:val="28"/>
          <w:lang w:val="ru-RU" w:eastAsia="ru-RU"/>
        </w:rPr>
        <w:t>. Исключение его обусловлено малой практической значимостью и сложностью, которую он представляет для детей с ОВЗ. Данный материал вводится на ознакомительном уровне. За счет освободившегося времени более детально отрабатывается материал по чтению, развитию устной речи и доступной грамматики.</w:t>
      </w:r>
    </w:p>
    <w:p w14:paraId="72A46465" w14:textId="77777777" w:rsidR="003C73A4" w:rsidRDefault="003C73A4" w:rsidP="003C73A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4"/>
          <w:sz w:val="28"/>
          <w:szCs w:val="28"/>
          <w:lang w:val="ru-RU" w:eastAsia="ru-RU"/>
        </w:rPr>
        <w:t xml:space="preserve">На уроках иностранного языка формируются </w:t>
      </w:r>
      <w:r>
        <w:rPr>
          <w:rFonts w:ascii="Times New Roman" w:eastAsia="Times New Roman" w:hAnsi="Times New Roman" w:cs="Times New Roman"/>
          <w:i/>
          <w:spacing w:val="-4"/>
          <w:sz w:val="28"/>
          <w:szCs w:val="28"/>
          <w:lang w:val="ru-RU" w:eastAsia="ru-RU"/>
        </w:rPr>
        <w:t>лексические умения</w:t>
      </w:r>
      <w:r>
        <w:rPr>
          <w:rFonts w:ascii="Times New Roman" w:eastAsia="Times New Roman" w:hAnsi="Times New Roman" w:cs="Times New Roman"/>
          <w:spacing w:val="-4"/>
          <w:sz w:val="28"/>
          <w:szCs w:val="28"/>
          <w:lang w:val="ru-RU" w:eastAsia="ru-RU"/>
        </w:rPr>
        <w:t xml:space="preserve"> в ходе выполнения упражнений, которые обеспечивают запоминание новых слов и выражений и употребление их в речи. При овладении </w:t>
      </w:r>
      <w:r>
        <w:rPr>
          <w:rFonts w:ascii="Times New Roman" w:eastAsia="Times New Roman" w:hAnsi="Times New Roman" w:cs="Times New Roman"/>
          <w:i/>
          <w:spacing w:val="-4"/>
          <w:sz w:val="28"/>
          <w:szCs w:val="28"/>
          <w:lang w:val="ru-RU" w:eastAsia="ru-RU"/>
        </w:rPr>
        <w:t>диалогической речью</w:t>
      </w:r>
      <w:r>
        <w:rPr>
          <w:rFonts w:ascii="Times New Roman" w:eastAsia="Times New Roman" w:hAnsi="Times New Roman" w:cs="Times New Roman"/>
          <w:spacing w:val="-4"/>
          <w:sz w:val="28"/>
          <w:szCs w:val="28"/>
          <w:lang w:val="ru-RU" w:eastAsia="ru-RU"/>
        </w:rPr>
        <w:t xml:space="preserve"> 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используются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немецком языке. Использование </w:t>
      </w:r>
      <w:r>
        <w:rPr>
          <w:rFonts w:ascii="Times New Roman" w:eastAsia="Times New Roman" w:hAnsi="Times New Roman" w:cs="Times New Roman"/>
          <w:b/>
          <w:bCs/>
          <w:spacing w:val="-4"/>
          <w:sz w:val="28"/>
          <w:szCs w:val="28"/>
          <w:lang w:val="ru-RU" w:eastAsia="ru-RU"/>
        </w:rPr>
        <w:t>моделей</w:t>
      </w:r>
      <w:r>
        <w:rPr>
          <w:rFonts w:ascii="Times New Roman" w:eastAsia="Times New Roman" w:hAnsi="Times New Roman" w:cs="Times New Roman"/>
          <w:spacing w:val="-4"/>
          <w:sz w:val="28"/>
          <w:szCs w:val="28"/>
          <w:lang w:val="ru-RU" w:eastAsia="ru-RU"/>
        </w:rPr>
        <w:t xml:space="preserve"> предложений очень важно для постепенного развития мышления, внимания, памяти, восприятия и воображения особенного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Pr>
          <w:rFonts w:ascii="Times New Roman" w:eastAsia="Times New Roman" w:hAnsi="Times New Roman" w:cs="Times New Roman"/>
          <w:i/>
          <w:spacing w:val="-4"/>
          <w:sz w:val="28"/>
          <w:szCs w:val="28"/>
          <w:lang w:val="ru-RU" w:eastAsia="ru-RU"/>
        </w:rPr>
        <w:t>коммуникативной компетенции</w:t>
      </w:r>
      <w:r>
        <w:rPr>
          <w:rFonts w:ascii="Times New Roman" w:eastAsia="Times New Roman" w:hAnsi="Times New Roman" w:cs="Times New Roman"/>
          <w:spacing w:val="-4"/>
          <w:sz w:val="28"/>
          <w:szCs w:val="28"/>
          <w:lang w:val="ru-RU" w:eastAsia="ru-RU"/>
        </w:rPr>
        <w:t>, ведь приоритетом при изучении иностранного язы</w:t>
      </w:r>
      <w:r>
        <w:rPr>
          <w:rFonts w:ascii="Times New Roman" w:eastAsia="Times New Roman" w:hAnsi="Times New Roman" w:cs="Times New Roman"/>
          <w:sz w:val="28"/>
          <w:szCs w:val="28"/>
          <w:lang w:val="ru-RU" w:eastAsia="ru-RU"/>
        </w:rPr>
        <w:t>ка является формирование речевых умений в говорении.</w:t>
      </w:r>
    </w:p>
    <w:p w14:paraId="27AC7758" w14:textId="77777777" w:rsidR="003C73A4" w:rsidRDefault="003C73A4" w:rsidP="003C73A4">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В основе обучения иностранному языку детей с ОВЗ лежит обучение </w:t>
      </w:r>
      <w:r>
        <w:rPr>
          <w:rFonts w:ascii="Times New Roman" w:eastAsia="Times New Roman" w:hAnsi="Times New Roman" w:cs="Times New Roman"/>
          <w:i/>
          <w:sz w:val="28"/>
          <w:szCs w:val="28"/>
          <w:lang w:val="ru-RU" w:eastAsia="ru-RU"/>
        </w:rPr>
        <w:t>чтению. Письмо</w:t>
      </w:r>
      <w:r>
        <w:rPr>
          <w:rFonts w:ascii="Times New Roman" w:eastAsia="Times New Roman" w:hAnsi="Times New Roman" w:cs="Times New Roman"/>
          <w:sz w:val="28"/>
          <w:szCs w:val="28"/>
          <w:lang w:val="ru-RU" w:eastAsia="ru-RU"/>
        </w:rPr>
        <w:t xml:space="preserve"> же на всех этапах обучения используется только как средство обучения,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не включены малоупотребительные слова, они представлены ознакомительно, а расширена интернациональная лексика, которую легко понять при чтении. Узнавание таких слов способствует развитию догадки, кроме того, закрепляются буквенно-звуковые соответствия. Делается акцент внимания на чтении и переводе прочитанного, поскольку при переводе дети осознают смысл прочитанного, и таким образом у них исчезает боязнь перед незнакомым текстом. Новая лексика отрабатывается в предложениях в сочетании с работой со словарем. На дом задаются не новые упражнения, а отработанные на уроке. Объем домашнего чтения сокращён. Однако для детей, обучающихся на дому объём домашнего задания больше, так как на изучение немецкого языка отведён 1 час в неделю.</w:t>
      </w:r>
    </w:p>
    <w:p w14:paraId="1E6B402A" w14:textId="77777777" w:rsidR="003C73A4" w:rsidRDefault="003C73A4" w:rsidP="003C73A4">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будет выход в реальное общение и постепенная социализация в иноязычной культуре. </w:t>
      </w:r>
    </w:p>
    <w:p w14:paraId="138952E4" w14:textId="77777777" w:rsidR="003C73A4" w:rsidRDefault="003C73A4" w:rsidP="003C73A4">
      <w:pPr>
        <w:spacing w:after="0" w:line="240" w:lineRule="auto"/>
        <w:ind w:firstLine="709"/>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z w:val="28"/>
          <w:szCs w:val="28"/>
          <w:lang w:val="ru-RU" w:eastAsia="ru-RU"/>
        </w:rPr>
        <w:t xml:space="preserve">В работе с особыми детьми используется принцип 3 «с»: </w:t>
      </w:r>
      <w:r>
        <w:rPr>
          <w:rFonts w:ascii="Times New Roman" w:eastAsia="Times New Roman" w:hAnsi="Times New Roman" w:cs="Times New Roman"/>
          <w:b/>
          <w:bCs/>
          <w:sz w:val="28"/>
          <w:szCs w:val="28"/>
          <w:lang w:val="ru-RU" w:eastAsia="ru-RU"/>
        </w:rPr>
        <w:t>соучастие, сопереживание и содействие.</w:t>
      </w:r>
      <w:r>
        <w:rPr>
          <w:rFonts w:ascii="Times New Roman" w:eastAsia="Times New Roman" w:hAnsi="Times New Roman" w:cs="Times New Roman"/>
          <w:spacing w:val="-2"/>
          <w:sz w:val="28"/>
          <w:szCs w:val="28"/>
          <w:lang w:val="ru-RU" w:eastAsia="ru-RU"/>
        </w:rPr>
        <w:t xml:space="preserve"> Создание благоприятного психологического климата, использование здоровьесберегающих технологий, иллюстративного и аудиоматериала,  интерактивных элементарных заданий на CD и ситуации успеха – необходимые составляющие урока. Большую роль в создании ситуации уверенности являются разного рода поощрения. Специфика обучения иностранному языку детей с ОВЗ предполагает большое количество игрового, занимательного материала и наличие зрительных опор, необходимых для усвоения разных структур. </w:t>
      </w:r>
    </w:p>
    <w:p w14:paraId="163DC12F" w14:textId="77777777" w:rsidR="003C73A4" w:rsidRDefault="003C73A4" w:rsidP="003C73A4">
      <w:pPr>
        <w:spacing w:after="0" w:line="240" w:lineRule="auto"/>
        <w:ind w:firstLine="360"/>
        <w:jc w:val="both"/>
        <w:rPr>
          <w:rFonts w:ascii="Times New Roman" w:eastAsia="Times New Roman" w:hAnsi="Times New Roman" w:cs="Times New Roman"/>
          <w:spacing w:val="-4"/>
          <w:sz w:val="28"/>
          <w:szCs w:val="28"/>
          <w:lang w:val="ru-RU" w:eastAsia="ru-RU"/>
        </w:rPr>
      </w:pPr>
      <w:r>
        <w:rPr>
          <w:rFonts w:ascii="Times New Roman" w:eastAsia="Times New Roman" w:hAnsi="Times New Roman" w:cs="Times New Roman"/>
          <w:spacing w:val="-2"/>
          <w:sz w:val="28"/>
          <w:szCs w:val="28"/>
          <w:lang w:val="ru-RU" w:eastAsia="ru-RU"/>
        </w:rPr>
        <w:t xml:space="preserve">На уроках используются следующие </w:t>
      </w:r>
      <w:r>
        <w:rPr>
          <w:rFonts w:ascii="Times New Roman" w:eastAsia="Times New Roman" w:hAnsi="Times New Roman" w:cs="Times New Roman"/>
          <w:spacing w:val="-4"/>
          <w:sz w:val="28"/>
          <w:szCs w:val="28"/>
          <w:lang w:val="ru-RU" w:eastAsia="ru-RU"/>
        </w:rPr>
        <w:t>группы методических приемов:</w:t>
      </w:r>
    </w:p>
    <w:p w14:paraId="5A28DF12"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1) Разъяснение.</w:t>
      </w:r>
    </w:p>
    <w:p w14:paraId="6D029BD0"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Поэтапное разъяснение заданий.</w:t>
      </w:r>
    </w:p>
    <w:p w14:paraId="18207872"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Последовательное выполнение заданий.</w:t>
      </w:r>
    </w:p>
    <w:p w14:paraId="30B966E3"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Повторение учащимся инструкции к выполнению задания.</w:t>
      </w:r>
    </w:p>
    <w:p w14:paraId="53ACD227"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Близость к учащимся во время объяснения задания, зрительный контакт.</w:t>
      </w:r>
    </w:p>
    <w:p w14:paraId="28070B25"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2) Перемена видов деятельности.</w:t>
      </w:r>
    </w:p>
    <w:p w14:paraId="31435047"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Подготовка учащихся к перемене вида деятельности.</w:t>
      </w:r>
    </w:p>
    <w:p w14:paraId="7E6B725B"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Чередование занятий и физкультурных пауз.</w:t>
      </w:r>
    </w:p>
    <w:p w14:paraId="7B0F0098"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Предоставление дополнительного времени для завершения задания.</w:t>
      </w:r>
    </w:p>
    <w:p w14:paraId="0996CB05"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Предоставление дополнительного времени для сдачи домашнего задания.</w:t>
      </w:r>
    </w:p>
    <w:p w14:paraId="78F745C5"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Использование листов с упражнениями, которые требуют минимального заполнения.</w:t>
      </w:r>
    </w:p>
    <w:p w14:paraId="413C974B"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Использование упражнений с пропущенными словами/предложениями.</w:t>
      </w:r>
    </w:p>
    <w:p w14:paraId="4C84F47B"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Дополнение печатных материалов видеоматериалами.</w:t>
      </w:r>
    </w:p>
    <w:p w14:paraId="23A40387"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Обеспечение учащихся печатными копиями заданий, написанных на доске.</w:t>
      </w:r>
    </w:p>
    <w:p w14:paraId="66281AA5"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3) Индивидуальное оценивание ответов учащихся с ОВЗ.</w:t>
      </w:r>
    </w:p>
    <w:p w14:paraId="2B932C85"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Использование индивидуальной шкалы оценок в соответствии с успехами и затраченными усилиями.</w:t>
      </w:r>
    </w:p>
    <w:p w14:paraId="481FB877"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Ежедневная оценка с целью выведения четвертной отметки.</w:t>
      </w:r>
    </w:p>
    <w:p w14:paraId="03F49862"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Разрешение переделать задание, с которым он не справился.</w:t>
      </w:r>
    </w:p>
    <w:p w14:paraId="59869156" w14:textId="77777777" w:rsidR="003C73A4" w:rsidRDefault="003C73A4" w:rsidP="003C73A4">
      <w:pPr>
        <w:spacing w:after="0" w:line="240" w:lineRule="auto"/>
        <w:rPr>
          <w:rFonts w:ascii="Times New Roman" w:hAnsi="Times New Roman" w:cs="Times New Roman"/>
          <w:i/>
          <w:iCs/>
          <w:sz w:val="28"/>
          <w:szCs w:val="28"/>
          <w:lang w:val="ru-RU" w:bidi="en-US"/>
        </w:rPr>
      </w:pPr>
      <w:r>
        <w:rPr>
          <w:rFonts w:ascii="Times New Roman" w:hAnsi="Times New Roman" w:cs="Times New Roman"/>
          <w:i/>
          <w:iCs/>
          <w:sz w:val="28"/>
          <w:szCs w:val="28"/>
          <w:lang w:val="ru-RU" w:bidi="en-US"/>
        </w:rPr>
        <w:t>- Оценка переделанных работ.</w:t>
      </w:r>
    </w:p>
    <w:p w14:paraId="1A8270C1" w14:textId="77777777" w:rsidR="003C73A4" w:rsidRDefault="003C73A4" w:rsidP="003C73A4">
      <w:pPr>
        <w:spacing w:after="0" w:line="240" w:lineRule="auto"/>
        <w:ind w:left="360"/>
        <w:outlineLvl w:val="0"/>
        <w:rPr>
          <w:rFonts w:ascii="Times New Roman" w:eastAsia="Times New Roman" w:hAnsi="Times New Roman" w:cs="Times New Roman"/>
          <w:b/>
          <w:sz w:val="28"/>
          <w:szCs w:val="28"/>
          <w:lang w:val="ru-RU" w:eastAsia="ru-RU"/>
        </w:rPr>
      </w:pPr>
    </w:p>
    <w:p w14:paraId="192C4DCB" w14:textId="77777777" w:rsidR="003C73A4" w:rsidRDefault="003C73A4" w:rsidP="003C73A4">
      <w:pPr>
        <w:spacing w:after="0" w:line="240" w:lineRule="auto"/>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Планирование разделов, содержание учебного предмета, планируемые результаты освоения учебного предмета, тематическое и поурочное планирование адаптированной рабочей программы соответствует указанным разделам рабочей программы по немецкому языку для общеобразовательных  классов.</w:t>
      </w:r>
    </w:p>
    <w:p w14:paraId="7ECF14B9" w14:textId="77777777" w:rsidR="009D2F5B" w:rsidRPr="003C73A4" w:rsidRDefault="00000000">
      <w:pPr>
        <w:rPr>
          <w:lang w:val="ru-RU"/>
        </w:rPr>
      </w:pPr>
    </w:p>
    <w:sectPr w:rsidR="009D2F5B" w:rsidRPr="003C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04"/>
    <w:multiLevelType w:val="hybridMultilevel"/>
    <w:tmpl w:val="5A68C5A8"/>
    <w:lvl w:ilvl="0" w:tplc="0000001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4A777E94"/>
    <w:multiLevelType w:val="hybridMultilevel"/>
    <w:tmpl w:val="7FC8812A"/>
    <w:lvl w:ilvl="0" w:tplc="000000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01658084">
    <w:abstractNumId w:val="1"/>
  </w:num>
  <w:num w:numId="2" w16cid:durableId="8994840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5178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D1"/>
    <w:rsid w:val="001E281B"/>
    <w:rsid w:val="003C73A4"/>
    <w:rsid w:val="005A60D1"/>
    <w:rsid w:val="00981A70"/>
    <w:rsid w:val="00AD748D"/>
    <w:rsid w:val="00B94552"/>
    <w:rsid w:val="00D0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E40A"/>
  <w15:chartTrackingRefBased/>
  <w15:docId w15:val="{AAD113E0-9F26-4EF8-81BB-E5CCCAB6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A4"/>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2123</Words>
  <Characters>12107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2017ivanova1982@mail.ru</dc:creator>
  <cp:keywords/>
  <dc:description/>
  <cp:lastModifiedBy>2017ivanova1982@mail.ru</cp:lastModifiedBy>
  <cp:revision>5</cp:revision>
  <dcterms:created xsi:type="dcterms:W3CDTF">2023-09-18T13:09:00Z</dcterms:created>
  <dcterms:modified xsi:type="dcterms:W3CDTF">2023-09-18T13:14:00Z</dcterms:modified>
</cp:coreProperties>
</file>