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A3" w:rsidRDefault="00E82EA3" w:rsidP="00E82E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курса по выбору «Избранные вопросы русского языка» разработана на основе следующих нормативно-методических материалов:</w:t>
      </w:r>
    </w:p>
    <w:p w:rsidR="00E82EA3" w:rsidRDefault="00E82EA3" w:rsidP="00E82E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образования;</w:t>
      </w:r>
    </w:p>
    <w:p w:rsidR="00E82EA3" w:rsidRDefault="00E82EA3" w:rsidP="00E82E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среднего общего образования по русскому языку</w:t>
      </w:r>
    </w:p>
    <w:p w:rsidR="00E82EA3" w:rsidRDefault="00E82EA3" w:rsidP="00E82EA3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рассчитан на 34 часа в 10 классе и 34 часа в 11 классе и непосредственно связан с программой по русскому языку для 5-11 классов. Он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знаниях, нацелен на подготовку выпускников к сдаче ЕГЭ.</w:t>
      </w:r>
    </w:p>
    <w:p w:rsidR="00E82EA3" w:rsidRDefault="00E82EA3" w:rsidP="00E82EA3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 курса – повторение, обобщение, систематизация и углубление знаний по отдельным разделам русского языка, требующим более пристального внимания, вызывающим затруднения в ходе подготовки учащихся к единому государственному экзамену.</w:t>
      </w:r>
    </w:p>
    <w:p w:rsidR="00E82EA3" w:rsidRDefault="00E82EA3" w:rsidP="00E82EA3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охватывает разделы русского языка, представленные в «Спецификации экзаменационной работы по русскому языку единого государственного экзамена». Материал преподносится крупными блоками и логически выстроен таким образом, чтобы его усвоение было наиболее эффективным, была чётко видна взаимосвязь между различными разделами  науки о языке и складывалось представление о русском языке как системе. Полнота и доступность изложения теоретических сведений, характер отбора материала для упражнений, разнообразие видов заданий направлены на достижение воспитательных, образовательных, информационных целей, обозначенных во ФГОС, и на формирование коммуникативной, языковой, лингвистической компетенций как результата освоения содержания курса «Русский язык».</w:t>
      </w:r>
    </w:p>
    <w:p w:rsidR="00E82EA3" w:rsidRDefault="00E82EA3" w:rsidP="00E82EA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Основная </w:t>
      </w:r>
      <w:r>
        <w:rPr>
          <w:rFonts w:ascii="Times New Roman" w:eastAsia="Times New Roman" w:hAnsi="Times New Roman" w:cs="Times New Roman"/>
          <w:b/>
          <w:bCs/>
          <w:color w:val="000000"/>
        </w:rPr>
        <w:t>форма организации учебной деятельности</w:t>
      </w:r>
      <w:r>
        <w:rPr>
          <w:rFonts w:ascii="Times New Roman" w:eastAsia="Times New Roman" w:hAnsi="Times New Roman" w:cs="Times New Roman"/>
          <w:color w:val="000000"/>
        </w:rPr>
        <w:t> – классно-урочная.  Наряду с традиционными уроками в курс 11 класса включены такие формы, как урок-лекция, урок-творческая мастерская, урок-практикум и др. При проведении уроков используются индивидуальная и групповая формы работы (самостоятельная и под руководством учителя).</w:t>
      </w:r>
    </w:p>
    <w:p w:rsidR="00F70103" w:rsidRDefault="00F70103">
      <w:bookmarkStart w:id="0" w:name="_GoBack"/>
      <w:bookmarkEnd w:id="0"/>
    </w:p>
    <w:sectPr w:rsidR="00F7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6DF9"/>
    <w:multiLevelType w:val="hybridMultilevel"/>
    <w:tmpl w:val="9516F282"/>
    <w:lvl w:ilvl="0" w:tplc="EEA84E9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43"/>
    <w:rsid w:val="002E0743"/>
    <w:rsid w:val="008149BA"/>
    <w:rsid w:val="00CF6D99"/>
    <w:rsid w:val="00E82EA3"/>
    <w:rsid w:val="00F7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3A437-EE42-407A-8414-E4D3DF5A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2023-09-30T10:20:00Z</dcterms:created>
  <dcterms:modified xsi:type="dcterms:W3CDTF">2023-09-30T10:20:00Z</dcterms:modified>
</cp:coreProperties>
</file>