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11" w:rsidRDefault="00936111" w:rsidP="00936111">
      <w:pPr>
        <w:jc w:val="center"/>
        <w:rPr>
          <w:b/>
        </w:rPr>
      </w:pPr>
      <w:r>
        <w:rPr>
          <w:b/>
        </w:rPr>
        <w:t>АННОТАЦИЯ</w:t>
      </w:r>
    </w:p>
    <w:p w:rsidR="00936111" w:rsidRDefault="00936111" w:rsidP="00936111">
      <w:pPr>
        <w:jc w:val="center"/>
        <w:rPr>
          <w:b/>
        </w:rPr>
      </w:pPr>
      <w:proofErr w:type="gramStart"/>
      <w:r>
        <w:rPr>
          <w:b/>
        </w:rPr>
        <w:t>К  АДАПТИРОВАННОЙ</w:t>
      </w:r>
      <w:proofErr w:type="gramEnd"/>
      <w:r>
        <w:rPr>
          <w:b/>
        </w:rPr>
        <w:t xml:space="preserve"> РАБОЧЕЙ ПРОГРАММЕ ПО УЧЕБНОМУ ПРЕДМЕТУ «ЛИТЕРАТУРА»</w:t>
      </w:r>
    </w:p>
    <w:p w:rsidR="00936111" w:rsidRDefault="00936111" w:rsidP="00936111">
      <w:pPr>
        <w:jc w:val="center"/>
        <w:rPr>
          <w:b/>
        </w:rPr>
      </w:pPr>
      <w:r>
        <w:rPr>
          <w:b/>
        </w:rPr>
        <w:t>8 класс</w:t>
      </w:r>
    </w:p>
    <w:p w:rsidR="00936111" w:rsidRDefault="00936111" w:rsidP="00936111">
      <w:pPr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Крестова</w:t>
      </w:r>
      <w:proofErr w:type="spellEnd"/>
      <w:r>
        <w:rPr>
          <w:b/>
        </w:rPr>
        <w:t xml:space="preserve"> О.А.</w:t>
      </w:r>
    </w:p>
    <w:p w:rsidR="00936111" w:rsidRDefault="00936111" w:rsidP="00936111">
      <w:pPr>
        <w:pStyle w:val="a3"/>
        <w:ind w:left="0" w:firstLine="567"/>
      </w:pPr>
    </w:p>
    <w:p w:rsidR="00936111" w:rsidRDefault="00936111" w:rsidP="00936111">
      <w:pPr>
        <w:pStyle w:val="a3"/>
        <w:ind w:left="0" w:firstLine="567"/>
      </w:pPr>
      <w:r>
        <w:t>Адаптированная 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учебному</w:t>
      </w:r>
      <w:r>
        <w:rPr>
          <w:spacing w:val="17"/>
        </w:rPr>
        <w:t xml:space="preserve"> </w:t>
      </w:r>
      <w:r>
        <w:t>предмету</w:t>
      </w:r>
      <w:r>
        <w:rPr>
          <w:spacing w:val="25"/>
        </w:rPr>
        <w:t xml:space="preserve"> </w:t>
      </w:r>
      <w:r>
        <w:t>«Литература»</w:t>
      </w:r>
      <w:r>
        <w:rPr>
          <w:spacing w:val="20"/>
        </w:rPr>
        <w:t xml:space="preserve"> </w:t>
      </w:r>
      <w:r>
        <w:t>разработана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2"/>
        </w:rPr>
        <w:t xml:space="preserve"> </w:t>
      </w:r>
      <w:r>
        <w:t>материалов:</w:t>
      </w:r>
    </w:p>
    <w:p w:rsidR="00936111" w:rsidRDefault="00936111" w:rsidP="00936111">
      <w:pPr>
        <w:pStyle w:val="a5"/>
        <w:numPr>
          <w:ilvl w:val="0"/>
          <w:numId w:val="1"/>
        </w:numPr>
        <w:tabs>
          <w:tab w:val="left" w:pos="1906"/>
        </w:tabs>
        <w:ind w:right="229"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36111" w:rsidRDefault="00936111" w:rsidP="00936111">
      <w:pPr>
        <w:pStyle w:val="a5"/>
        <w:numPr>
          <w:ilvl w:val="0"/>
          <w:numId w:val="1"/>
        </w:numPr>
        <w:tabs>
          <w:tab w:val="left" w:pos="1858"/>
        </w:tabs>
        <w:ind w:right="226" w:firstLine="566"/>
        <w:rPr>
          <w:sz w:val="24"/>
        </w:rPr>
      </w:pP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МОУ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Брейтовской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СОШ,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936111" w:rsidRDefault="00936111" w:rsidP="00936111">
      <w:pPr>
        <w:pStyle w:val="a5"/>
        <w:numPr>
          <w:ilvl w:val="0"/>
          <w:numId w:val="1"/>
        </w:numPr>
        <w:tabs>
          <w:tab w:val="left" w:pos="1945"/>
        </w:tabs>
        <w:spacing w:line="242" w:lineRule="auto"/>
        <w:ind w:right="229" w:firstLine="566"/>
        <w:rPr>
          <w:sz w:val="24"/>
        </w:rPr>
      </w:pP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УМК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5-9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6"/>
          <w:sz w:val="24"/>
        </w:rPr>
        <w:t xml:space="preserve"> </w:t>
      </w:r>
      <w:r>
        <w:rPr>
          <w:sz w:val="24"/>
        </w:rPr>
        <w:t>под</w:t>
      </w:r>
      <w:r>
        <w:rPr>
          <w:spacing w:val="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8"/>
          <w:sz w:val="24"/>
        </w:rPr>
        <w:t xml:space="preserve"> </w:t>
      </w:r>
      <w:r>
        <w:rPr>
          <w:sz w:val="24"/>
        </w:rPr>
        <w:t>Т.</w:t>
      </w:r>
      <w:r>
        <w:rPr>
          <w:spacing w:val="57"/>
          <w:sz w:val="24"/>
        </w:rPr>
        <w:t xml:space="preserve"> </w:t>
      </w:r>
      <w:r>
        <w:rPr>
          <w:sz w:val="24"/>
        </w:rPr>
        <w:t>Ф.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Курдюмовой</w:t>
      </w:r>
      <w:proofErr w:type="spellEnd"/>
      <w:r>
        <w:rPr>
          <w:sz w:val="24"/>
        </w:rPr>
        <w:t>.</w:t>
      </w:r>
    </w:p>
    <w:p w:rsidR="00936111" w:rsidRDefault="00936111" w:rsidP="00936111">
      <w:pPr>
        <w:pStyle w:val="a3"/>
        <w:spacing w:before="5"/>
        <w:ind w:left="0"/>
        <w:rPr>
          <w:sz w:val="27"/>
        </w:rPr>
      </w:pPr>
    </w:p>
    <w:p w:rsidR="00936111" w:rsidRDefault="00936111" w:rsidP="00936111">
      <w:pPr>
        <w:pStyle w:val="a3"/>
        <w:spacing w:line="276" w:lineRule="auto"/>
        <w:ind w:left="0" w:firstLine="567"/>
      </w:pPr>
      <w:r>
        <w:t>Программа</w:t>
      </w:r>
      <w:r>
        <w:rPr>
          <w:spacing w:val="9"/>
        </w:rPr>
        <w:t xml:space="preserve"> </w:t>
      </w:r>
      <w:r>
        <w:t>ориентирована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учебно-методического</w:t>
      </w:r>
      <w:r>
        <w:rPr>
          <w:spacing w:val="10"/>
        </w:rPr>
        <w:t xml:space="preserve"> </w:t>
      </w:r>
      <w:r>
        <w:t>комплекса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для 5 –</w:t>
      </w:r>
      <w:r>
        <w:rPr>
          <w:spacing w:val="-1"/>
        </w:rPr>
        <w:t xml:space="preserve"> </w:t>
      </w:r>
      <w:r>
        <w:t>11 классов под редакцией</w:t>
      </w:r>
      <w:r>
        <w:rPr>
          <w:spacing w:val="-1"/>
        </w:rPr>
        <w:t xml:space="preserve"> </w:t>
      </w:r>
      <w:r>
        <w:t>Т. Ф.</w:t>
      </w:r>
      <w:r>
        <w:rPr>
          <w:spacing w:val="-1"/>
        </w:rPr>
        <w:t xml:space="preserve"> </w:t>
      </w:r>
      <w:proofErr w:type="spellStart"/>
      <w:r>
        <w:t>Курдюмовой</w:t>
      </w:r>
      <w:proofErr w:type="spellEnd"/>
      <w:r>
        <w:t>.</w:t>
      </w:r>
    </w:p>
    <w:p w:rsidR="00936111" w:rsidRDefault="00936111" w:rsidP="00936111">
      <w:pPr>
        <w:pStyle w:val="a3"/>
        <w:spacing w:before="4"/>
        <w:ind w:left="0"/>
        <w:rPr>
          <w:sz w:val="25"/>
        </w:rPr>
      </w:pPr>
    </w:p>
    <w:p w:rsidR="00936111" w:rsidRDefault="00936111" w:rsidP="00936111">
      <w:pPr>
        <w:spacing w:line="254" w:lineRule="auto"/>
        <w:ind w:right="225" w:firstLine="567"/>
        <w:jc w:val="both"/>
      </w:pPr>
      <w:r>
        <w:t xml:space="preserve">Основная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 </w:t>
      </w:r>
      <w:r>
        <w:t>–</w:t>
      </w:r>
      <w:r>
        <w:rPr>
          <w:spacing w:val="1"/>
        </w:rPr>
        <w:t xml:space="preserve"> </w:t>
      </w:r>
      <w:r>
        <w:t>классно-урочная.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уроками в курс 8 класса включены такие формы, как урок-лекция, урок-творческая</w:t>
      </w:r>
      <w:r>
        <w:rPr>
          <w:spacing w:val="-52"/>
        </w:rPr>
        <w:t xml:space="preserve"> </w:t>
      </w:r>
      <w:r>
        <w:t>мастерская, работа над проектами и др. При проведении уроков используются индивидуальная и</w:t>
      </w:r>
      <w:r>
        <w:rPr>
          <w:spacing w:val="1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работа как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учителя, так</w:t>
      </w:r>
      <w:r>
        <w:rPr>
          <w:spacing w:val="1"/>
        </w:rPr>
        <w:t xml:space="preserve"> </w:t>
      </w:r>
      <w:r>
        <w:t>и самостоятельная.</w:t>
      </w:r>
    </w:p>
    <w:p w:rsidR="00936111" w:rsidRDefault="00936111" w:rsidP="00936111">
      <w:pPr>
        <w:spacing w:line="288" w:lineRule="auto"/>
        <w:ind w:right="226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 xml:space="preserve">следующие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t>: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рубежный,</w:t>
      </w:r>
      <w:r>
        <w:rPr>
          <w:spacing w:val="1"/>
        </w:rPr>
        <w:t xml:space="preserve"> </w:t>
      </w:r>
      <w:r>
        <w:t>итоговый.</w:t>
      </w:r>
      <w:r>
        <w:rPr>
          <w:spacing w:val="1"/>
        </w:rPr>
        <w:t xml:space="preserve"> </w:t>
      </w:r>
      <w:r>
        <w:t xml:space="preserve">Основные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 xml:space="preserve">контроля </w:t>
      </w:r>
      <w:r>
        <w:t>–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учащегося,</w:t>
      </w:r>
      <w:r>
        <w:rPr>
          <w:spacing w:val="-5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(письменный ответ на</w:t>
      </w:r>
      <w:r>
        <w:rPr>
          <w:spacing w:val="-1"/>
        </w:rPr>
        <w:t xml:space="preserve"> </w:t>
      </w:r>
      <w:r>
        <w:t>вопрос, тестирование),</w:t>
      </w:r>
      <w:r>
        <w:rPr>
          <w:spacing w:val="-3"/>
        </w:rPr>
        <w:t xml:space="preserve"> </w:t>
      </w:r>
      <w:r>
        <w:t>сочинение.</w:t>
      </w:r>
    </w:p>
    <w:p w:rsidR="00936111" w:rsidRDefault="00936111" w:rsidP="009361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классе обучается ребенок с ограниченными возможностями здоровья (ЗПР). Процесс  обучения литературе для детей  с ограниченными возможностями здоровья (ЗПР)  неразрывно связан с решением специфической задачи – коррекцией  и развитием  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самоконтроль, носит практическую направленность,  тесно связан с другими учебными предметами, жизнью, является одним из средств социальной адаптации в условиях современного общества. Работа с учащейся, имеющей ограниченные </w:t>
      </w:r>
      <w:proofErr w:type="gramStart"/>
      <w:r>
        <w:rPr>
          <w:sz w:val="24"/>
          <w:szCs w:val="24"/>
        </w:rPr>
        <w:t>возможности  здоровья</w:t>
      </w:r>
      <w:proofErr w:type="gramEnd"/>
      <w:r>
        <w:rPr>
          <w:sz w:val="24"/>
          <w:szCs w:val="24"/>
        </w:rPr>
        <w:t xml:space="preserve"> (ЗПР), построена на основе индивидуального подхода.</w:t>
      </w:r>
    </w:p>
    <w:p w:rsidR="00936111" w:rsidRDefault="00936111" w:rsidP="009361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Учащейся свойственна пониженная работоспособность. У нее наблюдается незрелость эмоционально-волевой сферы, нарушение внимания, его неустойчивость, сниженная концентрация, повышенная отвлекаемость, недостаточная познавательная активность в сочетании с быстрой утомляемостью и истощаемостью; незрелость эмоций, воли, поведения; ограниченный запас общих сведений и представлений; бедный словарный запас,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навыков интеллектуальной деятельности; трудности словесно-логических операций; недостаточная форсированность слухового, зрительного восприятия, пространственного синтеза, моторной и сенсорной стороны речи, долговременной и кратковременной памяти; отсутствие умения использовать вспомогательные средства для запоминания; более длительный период для приема и переработки информации. У ученицы наблюдается замедленная скорость приема и переработки сенсорной информации, недостаточная база основных умственных операций и действий, низкая познавательная активность, слабость конкретных познавательных процессов, ограниченность и фрагментарность знаний. Уроки сопровождены простыми схемами и таблицами, что позволяет усвоить конкретный материал урока, используются различные приемы активизации деятельности: практическая направленность на формирование понятий и терминов, индивидуальная работа в рабочих тетрадях с заданиями большей доступности. Контрольные работы составлены учителем с учетом возможностей усвоения материала данной ученицей. </w:t>
      </w:r>
    </w:p>
    <w:p w:rsidR="00936111" w:rsidRDefault="00936111" w:rsidP="009361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Используются следующие методы обучения: </w:t>
      </w:r>
    </w:p>
    <w:p w:rsidR="00936111" w:rsidRDefault="00936111" w:rsidP="00936111">
      <w:pPr>
        <w:widowControl/>
        <w:numPr>
          <w:ilvl w:val="0"/>
          <w:numId w:val="2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объяснительно-иллюстративный метод</w:t>
      </w:r>
    </w:p>
    <w:p w:rsidR="00936111" w:rsidRDefault="00936111" w:rsidP="00936111">
      <w:pPr>
        <w:widowControl/>
        <w:numPr>
          <w:ilvl w:val="0"/>
          <w:numId w:val="2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репродуктивный метод</w:t>
      </w:r>
    </w:p>
    <w:p w:rsidR="00936111" w:rsidRDefault="00936111" w:rsidP="00936111">
      <w:pPr>
        <w:widowControl/>
        <w:numPr>
          <w:ilvl w:val="0"/>
          <w:numId w:val="2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проблемного изложения </w:t>
      </w:r>
    </w:p>
    <w:p w:rsidR="00936111" w:rsidRDefault="00936111" w:rsidP="00936111">
      <w:pPr>
        <w:widowControl/>
        <w:numPr>
          <w:ilvl w:val="0"/>
          <w:numId w:val="2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частично – поисковый метод </w:t>
      </w:r>
    </w:p>
    <w:p w:rsidR="00936111" w:rsidRDefault="00936111" w:rsidP="00936111">
      <w:pPr>
        <w:widowControl/>
        <w:numPr>
          <w:ilvl w:val="0"/>
          <w:numId w:val="2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метод</w:t>
      </w:r>
    </w:p>
    <w:p w:rsidR="00936111" w:rsidRDefault="00936111" w:rsidP="00936111">
      <w:pPr>
        <w:spacing w:line="288" w:lineRule="auto"/>
        <w:ind w:right="226"/>
        <w:jc w:val="both"/>
      </w:pPr>
    </w:p>
    <w:p w:rsidR="00936111" w:rsidRDefault="00936111" w:rsidP="00936111">
      <w:pPr>
        <w:pStyle w:val="1"/>
        <w:spacing w:before="182"/>
        <w:ind w:right="1658"/>
        <w:rPr>
          <w:u w:val="none"/>
        </w:rPr>
      </w:pPr>
      <w:r>
        <w:rPr>
          <w:spacing w:val="-1"/>
          <w:u w:val="none"/>
        </w:rPr>
        <w:t>Учебно-методический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комплект,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используемый</w:t>
      </w:r>
      <w:r>
        <w:rPr>
          <w:spacing w:val="-57"/>
          <w:u w:val="none"/>
        </w:rPr>
        <w:t xml:space="preserve"> </w:t>
      </w:r>
      <w:r>
        <w:rPr>
          <w:u w:val="none"/>
        </w:rPr>
        <w:t>для</w:t>
      </w:r>
      <w:r>
        <w:rPr>
          <w:spacing w:val="-7"/>
          <w:u w:val="none"/>
        </w:rPr>
        <w:t xml:space="preserve"> </w:t>
      </w:r>
      <w:r>
        <w:rPr>
          <w:u w:val="none"/>
        </w:rPr>
        <w:t>проведения</w:t>
      </w:r>
      <w:r>
        <w:rPr>
          <w:spacing w:val="-6"/>
          <w:u w:val="none"/>
        </w:rPr>
        <w:t xml:space="preserve"> </w:t>
      </w:r>
      <w:r>
        <w:rPr>
          <w:u w:val="none"/>
        </w:rPr>
        <w:t>уроков</w:t>
      </w:r>
      <w:r>
        <w:rPr>
          <w:spacing w:val="-6"/>
          <w:u w:val="none"/>
        </w:rPr>
        <w:t xml:space="preserve"> </w:t>
      </w:r>
      <w:r>
        <w:rPr>
          <w:u w:val="none"/>
        </w:rPr>
        <w:t>литературы</w:t>
      </w:r>
      <w:r>
        <w:rPr>
          <w:spacing w:val="-6"/>
          <w:u w:val="none"/>
        </w:rPr>
        <w:t xml:space="preserve"> </w:t>
      </w:r>
      <w:r>
        <w:rPr>
          <w:u w:val="none"/>
        </w:rPr>
        <w:t>в</w:t>
      </w:r>
      <w:r>
        <w:rPr>
          <w:spacing w:val="-6"/>
          <w:u w:val="none"/>
        </w:rPr>
        <w:t xml:space="preserve"> </w:t>
      </w:r>
      <w:r>
        <w:rPr>
          <w:u w:val="none"/>
        </w:rPr>
        <w:t>8</w:t>
      </w:r>
      <w:r>
        <w:rPr>
          <w:spacing w:val="-9"/>
          <w:u w:val="none"/>
        </w:rPr>
        <w:t xml:space="preserve"> </w:t>
      </w:r>
      <w:r>
        <w:rPr>
          <w:u w:val="none"/>
        </w:rPr>
        <w:t>классе.</w:t>
      </w:r>
    </w:p>
    <w:p w:rsidR="00936111" w:rsidRDefault="00936111" w:rsidP="00936111">
      <w:pPr>
        <w:pStyle w:val="a3"/>
        <w:spacing w:before="2"/>
        <w:ind w:left="0"/>
        <w:rPr>
          <w:b/>
          <w:sz w:val="23"/>
        </w:rPr>
      </w:pPr>
    </w:p>
    <w:p w:rsidR="00936111" w:rsidRPr="00FF14A8" w:rsidRDefault="00936111" w:rsidP="00FF14A8">
      <w:pPr>
        <w:pStyle w:val="a3"/>
        <w:spacing w:line="360" w:lineRule="auto"/>
        <w:ind w:left="0" w:right="278"/>
      </w:pPr>
      <w:r>
        <w:t>Литература.</w:t>
      </w:r>
      <w:r>
        <w:rPr>
          <w:spacing w:val="-8"/>
        </w:rPr>
        <w:t xml:space="preserve"> </w:t>
      </w:r>
      <w:r>
        <w:t>8</w:t>
      </w:r>
      <w:r>
        <w:rPr>
          <w:spacing w:val="-7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-6"/>
        </w:rPr>
        <w:t xml:space="preserve"> </w:t>
      </w:r>
      <w:r>
        <w:t>учебник-хрестоматия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общеобразовательных</w:t>
      </w:r>
      <w:r>
        <w:rPr>
          <w:spacing w:val="48"/>
        </w:rPr>
        <w:t xml:space="preserve"> </w:t>
      </w:r>
      <w:r>
        <w:t>учреждений.</w:t>
      </w:r>
      <w:r>
        <w:rPr>
          <w:spacing w:val="-57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</w:t>
      </w:r>
      <w:r w:rsidRPr="00FF14A8">
        <w:t>ставитель</w:t>
      </w:r>
      <w:r w:rsidRPr="00FF14A8">
        <w:rPr>
          <w:spacing w:val="-2"/>
        </w:rPr>
        <w:t xml:space="preserve"> </w:t>
      </w:r>
      <w:r w:rsidRPr="00FF14A8">
        <w:t>Т.Ф.</w:t>
      </w:r>
      <w:r w:rsidRPr="00FF14A8">
        <w:rPr>
          <w:spacing w:val="-1"/>
        </w:rPr>
        <w:t xml:space="preserve"> </w:t>
      </w:r>
      <w:proofErr w:type="spellStart"/>
      <w:proofErr w:type="gramStart"/>
      <w:r w:rsidRPr="00FF14A8">
        <w:t>Курдюмова</w:t>
      </w:r>
      <w:proofErr w:type="spellEnd"/>
      <w:r w:rsidRPr="00FF14A8">
        <w:t>..</w:t>
      </w:r>
      <w:proofErr w:type="gramEnd"/>
      <w:r w:rsidRPr="00FF14A8">
        <w:t xml:space="preserve"> –</w:t>
      </w:r>
      <w:r w:rsidRPr="00FF14A8">
        <w:rPr>
          <w:spacing w:val="-2"/>
        </w:rPr>
        <w:t xml:space="preserve"> </w:t>
      </w:r>
      <w:r w:rsidRPr="00FF14A8">
        <w:t>М.:</w:t>
      </w:r>
      <w:r w:rsidRPr="00FF14A8">
        <w:rPr>
          <w:spacing w:val="-2"/>
        </w:rPr>
        <w:t xml:space="preserve"> </w:t>
      </w:r>
      <w:r w:rsidRPr="00FF14A8">
        <w:t>Дрофа,</w:t>
      </w:r>
      <w:r w:rsidRPr="00FF14A8">
        <w:rPr>
          <w:spacing w:val="-1"/>
        </w:rPr>
        <w:t xml:space="preserve"> </w:t>
      </w:r>
      <w:r w:rsidR="00FF14A8" w:rsidRPr="00FF14A8">
        <w:t>2023</w:t>
      </w:r>
      <w:bookmarkStart w:id="0" w:name="_GoBack"/>
      <w:bookmarkEnd w:id="0"/>
    </w:p>
    <w:p w:rsidR="00936111" w:rsidRDefault="00936111" w:rsidP="00936111">
      <w:pPr>
        <w:pStyle w:val="1"/>
        <w:spacing w:before="225"/>
        <w:ind w:left="1327" w:right="539"/>
        <w:jc w:val="center"/>
        <w:rPr>
          <w:u w:val="none"/>
        </w:rPr>
      </w:pPr>
      <w:r>
        <w:rPr>
          <w:u w:val="none"/>
        </w:rPr>
        <w:t>Методические</w:t>
      </w:r>
      <w:r>
        <w:rPr>
          <w:spacing w:val="-5"/>
          <w:u w:val="none"/>
        </w:rPr>
        <w:t xml:space="preserve"> </w:t>
      </w:r>
      <w:r>
        <w:rPr>
          <w:u w:val="none"/>
        </w:rPr>
        <w:t>материалы</w:t>
      </w:r>
    </w:p>
    <w:p w:rsidR="00936111" w:rsidRDefault="00936111" w:rsidP="00936111">
      <w:pPr>
        <w:tabs>
          <w:tab w:val="left" w:pos="1921"/>
        </w:tabs>
        <w:spacing w:before="233"/>
        <w:ind w:right="415"/>
        <w:rPr>
          <w:sz w:val="24"/>
        </w:rPr>
      </w:pPr>
      <w:r>
        <w:rPr>
          <w:sz w:val="24"/>
        </w:rPr>
        <w:t>1.Беляева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 w:rsidR="00FF14A8">
        <w:rPr>
          <w:sz w:val="24"/>
        </w:rPr>
        <w:t xml:space="preserve"> </w:t>
      </w:r>
      <w:proofErr w:type="gramStart"/>
      <w:r w:rsidR="00FF14A8">
        <w:rPr>
          <w:sz w:val="24"/>
        </w:rPr>
        <w:t>П</w:t>
      </w:r>
      <w:r>
        <w:rPr>
          <w:sz w:val="24"/>
        </w:rPr>
        <w:t>особие</w:t>
      </w:r>
      <w:r w:rsidR="00FF14A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proofErr w:type="gramEnd"/>
      <w:r w:rsidR="00FF14A8">
        <w:rPr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 w:rsidR="00FF14A8">
        <w:rPr>
          <w:sz w:val="24"/>
        </w:rPr>
        <w:t xml:space="preserve"> </w:t>
      </w:r>
      <w:r>
        <w:rPr>
          <w:sz w:val="24"/>
        </w:rPr>
        <w:t>организаций. 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 w:rsidR="00FF14A8">
        <w:rPr>
          <w:sz w:val="24"/>
        </w:rPr>
        <w:t>Просвещение</w:t>
      </w:r>
    </w:p>
    <w:p w:rsidR="00936111" w:rsidRDefault="00936111" w:rsidP="00936111">
      <w:pPr>
        <w:tabs>
          <w:tab w:val="left" w:pos="1758"/>
        </w:tabs>
        <w:rPr>
          <w:sz w:val="24"/>
        </w:rPr>
      </w:pPr>
      <w:r>
        <w:rPr>
          <w:sz w:val="24"/>
        </w:rPr>
        <w:t>2.Курдюмова</w:t>
      </w:r>
      <w:r>
        <w:rPr>
          <w:spacing w:val="-14"/>
          <w:sz w:val="24"/>
        </w:rPr>
        <w:t xml:space="preserve"> </w:t>
      </w:r>
      <w:r>
        <w:rPr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z w:val="24"/>
        </w:rPr>
        <w:t>Ф.</w:t>
      </w:r>
      <w:r>
        <w:rPr>
          <w:spacing w:val="-13"/>
          <w:sz w:val="24"/>
        </w:rPr>
        <w:t xml:space="preserve"> </w:t>
      </w:r>
      <w:r>
        <w:rPr>
          <w:sz w:val="24"/>
        </w:rPr>
        <w:t>Колокольцев</w:t>
      </w:r>
      <w:r>
        <w:rPr>
          <w:spacing w:val="-13"/>
          <w:sz w:val="24"/>
        </w:rPr>
        <w:t xml:space="preserve"> </w:t>
      </w:r>
      <w:r>
        <w:rPr>
          <w:sz w:val="24"/>
        </w:rPr>
        <w:t>Е.</w:t>
      </w:r>
      <w:r>
        <w:rPr>
          <w:spacing w:val="-13"/>
          <w:sz w:val="24"/>
        </w:rPr>
        <w:t xml:space="preserve"> </w:t>
      </w:r>
      <w:r>
        <w:rPr>
          <w:sz w:val="24"/>
        </w:rPr>
        <w:t>Н.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учебнику-хрестоматии.</w:t>
      </w:r>
    </w:p>
    <w:p w:rsidR="00936111" w:rsidRDefault="00FF14A8" w:rsidP="00FF14A8">
      <w:pPr>
        <w:pStyle w:val="a3"/>
        <w:ind w:left="0"/>
      </w:pPr>
      <w:r>
        <w:t>-</w:t>
      </w:r>
      <w:r w:rsidR="00936111">
        <w:rPr>
          <w:spacing w:val="-5"/>
        </w:rPr>
        <w:t xml:space="preserve"> </w:t>
      </w:r>
      <w:r w:rsidR="00936111">
        <w:t>М.</w:t>
      </w:r>
      <w:r w:rsidR="00936111">
        <w:rPr>
          <w:spacing w:val="-5"/>
        </w:rPr>
        <w:t xml:space="preserve"> </w:t>
      </w:r>
      <w:proofErr w:type="spellStart"/>
      <w:r w:rsidR="00936111">
        <w:t>Вентана</w:t>
      </w:r>
      <w:proofErr w:type="spellEnd"/>
      <w:r>
        <w:t xml:space="preserve"> </w:t>
      </w:r>
      <w:r w:rsidR="00936111">
        <w:t>Граф,</w:t>
      </w:r>
      <w:r w:rsidR="00936111">
        <w:rPr>
          <w:spacing w:val="-5"/>
        </w:rPr>
        <w:t xml:space="preserve"> </w:t>
      </w:r>
      <w:r w:rsidR="00936111">
        <w:t>2019.</w:t>
      </w:r>
    </w:p>
    <w:p w:rsidR="00936111" w:rsidRDefault="00936111" w:rsidP="00936111">
      <w:pPr>
        <w:pStyle w:val="a3"/>
        <w:ind w:left="0"/>
        <w:rPr>
          <w:sz w:val="26"/>
        </w:rPr>
      </w:pPr>
    </w:p>
    <w:p w:rsidR="00936111" w:rsidRDefault="00936111" w:rsidP="00936111">
      <w:pPr>
        <w:pStyle w:val="1"/>
        <w:spacing w:before="226"/>
        <w:ind w:left="1326" w:right="540"/>
        <w:jc w:val="center"/>
        <w:rPr>
          <w:u w:val="none"/>
        </w:rPr>
      </w:pPr>
      <w:r>
        <w:rPr>
          <w:u w:val="none"/>
        </w:rPr>
        <w:t>Оценочные</w:t>
      </w:r>
      <w:r>
        <w:rPr>
          <w:spacing w:val="-5"/>
          <w:u w:val="none"/>
        </w:rPr>
        <w:t xml:space="preserve"> </w:t>
      </w:r>
      <w:r>
        <w:rPr>
          <w:u w:val="none"/>
        </w:rPr>
        <w:t>материалы</w:t>
      </w:r>
    </w:p>
    <w:p w:rsidR="00936111" w:rsidRDefault="00936111" w:rsidP="00936111">
      <w:pPr>
        <w:tabs>
          <w:tab w:val="left" w:pos="2048"/>
        </w:tabs>
        <w:spacing w:before="233"/>
        <w:rPr>
          <w:sz w:val="24"/>
        </w:rPr>
      </w:pPr>
      <w:r>
        <w:rPr>
          <w:sz w:val="24"/>
        </w:rPr>
        <w:t>1.Ерохина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5"/>
          <w:sz w:val="24"/>
        </w:rPr>
        <w:t xml:space="preserve"> </w:t>
      </w:r>
      <w:r>
        <w:rPr>
          <w:sz w:val="24"/>
        </w:rPr>
        <w:t>2017</w:t>
      </w:r>
    </w:p>
    <w:p w:rsidR="00936111" w:rsidRDefault="00936111" w:rsidP="00FF14A8">
      <w:pPr>
        <w:tabs>
          <w:tab w:val="left" w:pos="3671"/>
        </w:tabs>
        <w:rPr>
          <w:sz w:val="24"/>
        </w:rPr>
        <w:sectPr w:rsidR="00936111">
          <w:pgSz w:w="11910" w:h="16840"/>
          <w:pgMar w:top="1040" w:right="620" w:bottom="280" w:left="1418" w:header="720" w:footer="720" w:gutter="0"/>
          <w:cols w:space="720"/>
        </w:sectPr>
      </w:pPr>
      <w:r>
        <w:rPr>
          <w:sz w:val="24"/>
        </w:rPr>
        <w:t>2.Тесты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 w:rsidR="00FF14A8">
        <w:rPr>
          <w:sz w:val="24"/>
        </w:rPr>
        <w:t>литератур</w:t>
      </w:r>
      <w:r>
        <w:rPr>
          <w:sz w:val="24"/>
        </w:rPr>
        <w:t>е:</w:t>
      </w:r>
      <w:r>
        <w:rPr>
          <w:spacing w:val="-5"/>
          <w:sz w:val="24"/>
        </w:rPr>
        <w:t xml:space="preserve"> </w:t>
      </w:r>
      <w:r w:rsidR="00FF14A8">
        <w:rPr>
          <w:sz w:val="24"/>
        </w:rPr>
        <w:t>https://saharina.ru/lit_tests</w:t>
      </w:r>
    </w:p>
    <w:p w:rsidR="002C632C" w:rsidRDefault="002C632C" w:rsidP="00FF14A8"/>
    <w:sectPr w:rsidR="002C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AE2"/>
    <w:multiLevelType w:val="multilevel"/>
    <w:tmpl w:val="5E5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5794B"/>
    <w:multiLevelType w:val="hybridMultilevel"/>
    <w:tmpl w:val="0D9C92C4"/>
    <w:lvl w:ilvl="0" w:tplc="CF8013CA">
      <w:start w:val="1"/>
      <w:numFmt w:val="decimal"/>
      <w:lvlText w:val="%1."/>
      <w:lvlJc w:val="left"/>
      <w:pPr>
        <w:ind w:left="1020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4E58C">
      <w:numFmt w:val="bullet"/>
      <w:lvlText w:val="•"/>
      <w:lvlJc w:val="left"/>
      <w:pPr>
        <w:ind w:left="1986" w:hanging="319"/>
      </w:pPr>
      <w:rPr>
        <w:lang w:val="ru-RU" w:eastAsia="en-US" w:bidi="ar-SA"/>
      </w:rPr>
    </w:lvl>
    <w:lvl w:ilvl="2" w:tplc="DD0CD4C8">
      <w:numFmt w:val="bullet"/>
      <w:lvlText w:val="•"/>
      <w:lvlJc w:val="left"/>
      <w:pPr>
        <w:ind w:left="2953" w:hanging="319"/>
      </w:pPr>
      <w:rPr>
        <w:lang w:val="ru-RU" w:eastAsia="en-US" w:bidi="ar-SA"/>
      </w:rPr>
    </w:lvl>
    <w:lvl w:ilvl="3" w:tplc="869CB0B8">
      <w:numFmt w:val="bullet"/>
      <w:lvlText w:val="•"/>
      <w:lvlJc w:val="left"/>
      <w:pPr>
        <w:ind w:left="3919" w:hanging="319"/>
      </w:pPr>
      <w:rPr>
        <w:lang w:val="ru-RU" w:eastAsia="en-US" w:bidi="ar-SA"/>
      </w:rPr>
    </w:lvl>
    <w:lvl w:ilvl="4" w:tplc="0B8E93DE">
      <w:numFmt w:val="bullet"/>
      <w:lvlText w:val="•"/>
      <w:lvlJc w:val="left"/>
      <w:pPr>
        <w:ind w:left="4886" w:hanging="319"/>
      </w:pPr>
      <w:rPr>
        <w:lang w:val="ru-RU" w:eastAsia="en-US" w:bidi="ar-SA"/>
      </w:rPr>
    </w:lvl>
    <w:lvl w:ilvl="5" w:tplc="3B441E60">
      <w:numFmt w:val="bullet"/>
      <w:lvlText w:val="•"/>
      <w:lvlJc w:val="left"/>
      <w:pPr>
        <w:ind w:left="5853" w:hanging="319"/>
      </w:pPr>
      <w:rPr>
        <w:lang w:val="ru-RU" w:eastAsia="en-US" w:bidi="ar-SA"/>
      </w:rPr>
    </w:lvl>
    <w:lvl w:ilvl="6" w:tplc="CDAE1E22">
      <w:numFmt w:val="bullet"/>
      <w:lvlText w:val="•"/>
      <w:lvlJc w:val="left"/>
      <w:pPr>
        <w:ind w:left="6819" w:hanging="319"/>
      </w:pPr>
      <w:rPr>
        <w:lang w:val="ru-RU" w:eastAsia="en-US" w:bidi="ar-SA"/>
      </w:rPr>
    </w:lvl>
    <w:lvl w:ilvl="7" w:tplc="3DB23E2A">
      <w:numFmt w:val="bullet"/>
      <w:lvlText w:val="•"/>
      <w:lvlJc w:val="left"/>
      <w:pPr>
        <w:ind w:left="7786" w:hanging="319"/>
      </w:pPr>
      <w:rPr>
        <w:lang w:val="ru-RU" w:eastAsia="en-US" w:bidi="ar-SA"/>
      </w:rPr>
    </w:lvl>
    <w:lvl w:ilvl="8" w:tplc="376EE76A">
      <w:numFmt w:val="bullet"/>
      <w:lvlText w:val="•"/>
      <w:lvlJc w:val="left"/>
      <w:pPr>
        <w:ind w:left="8753" w:hanging="31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C"/>
    <w:rsid w:val="002C632C"/>
    <w:rsid w:val="00936111"/>
    <w:rsid w:val="00F7110C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E17B"/>
  <w15:chartTrackingRefBased/>
  <w15:docId w15:val="{79998AD0-9BD0-414E-A2AE-895BDC1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6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6111"/>
    <w:pPr>
      <w:spacing w:before="41"/>
      <w:ind w:left="102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611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semiHidden/>
    <w:unhideWhenUsed/>
    <w:qFormat/>
    <w:rsid w:val="00936111"/>
    <w:pPr>
      <w:ind w:left="10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36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36111"/>
    <w:pPr>
      <w:ind w:left="10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2023-10-01T11:42:00Z</dcterms:created>
  <dcterms:modified xsi:type="dcterms:W3CDTF">2023-10-14T13:56:00Z</dcterms:modified>
</cp:coreProperties>
</file>