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  <w:r w:rsidRPr="00350AA4">
        <w:rPr>
          <w:b/>
          <w:color w:val="000000"/>
          <w:sz w:val="24"/>
        </w:rPr>
        <w:t>МУНИЦИПАЛЬНОЕ  ОБЩЕОБРАЗОВАТЕЛЬНОЕ  УЧРЕЖДЕНИЕ</w:t>
      </w: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  <w:r w:rsidRPr="00350AA4">
        <w:rPr>
          <w:b/>
          <w:color w:val="000000"/>
          <w:sz w:val="24"/>
        </w:rPr>
        <w:t>БРЕЙТОВСКАЯ  СРЕДНЯЯ  ОБЩЕОБРАЗОВАТЕЛЬНАЯ  ШКОЛА</w:t>
      </w: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tbl>
      <w:tblPr>
        <w:tblStyle w:val="a4"/>
        <w:tblpPr w:leftFromText="180" w:rightFromText="180" w:vertAnchor="page" w:horzAnchor="margin" w:tblpY="3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9"/>
        <w:gridCol w:w="2779"/>
        <w:gridCol w:w="4013"/>
      </w:tblGrid>
      <w:tr w:rsidR="00350AA4" w:rsidRPr="00350AA4" w:rsidTr="00304D96">
        <w:tc>
          <w:tcPr>
            <w:tcW w:w="5269" w:type="dxa"/>
          </w:tcPr>
          <w:p w:rsidR="00350AA4" w:rsidRPr="00350AA4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269" w:type="dxa"/>
          </w:tcPr>
          <w:p w:rsidR="00350AA4" w:rsidRPr="00350AA4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270" w:type="dxa"/>
          </w:tcPr>
          <w:p w:rsidR="00350AA4" w:rsidRPr="00350AA4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lang w:eastAsia="ru-RU"/>
              </w:rPr>
            </w:pPr>
            <w:r w:rsidRPr="00350AA4">
              <w:rPr>
                <w:color w:val="000000"/>
                <w:sz w:val="24"/>
                <w:lang w:eastAsia="ru-RU"/>
              </w:rPr>
              <w:t xml:space="preserve">Утверждаю: </w:t>
            </w:r>
          </w:p>
          <w:p w:rsidR="00350AA4" w:rsidRPr="00350AA4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lang w:eastAsia="ru-RU"/>
              </w:rPr>
            </w:pPr>
            <w:r w:rsidRPr="00350AA4">
              <w:rPr>
                <w:color w:val="000000"/>
                <w:sz w:val="24"/>
                <w:lang w:eastAsia="ru-RU"/>
              </w:rPr>
              <w:t xml:space="preserve">Директор школы______Чекмарёва И.А.            </w:t>
            </w:r>
          </w:p>
          <w:p w:rsidR="00350AA4" w:rsidRPr="00350AA4" w:rsidRDefault="00350AA4" w:rsidP="005F50CE">
            <w:pPr>
              <w:spacing w:after="0" w:line="240" w:lineRule="auto"/>
              <w:ind w:left="0" w:firstLine="0"/>
              <w:rPr>
                <w:color w:val="000000"/>
                <w:sz w:val="24"/>
                <w:lang w:eastAsia="ru-RU"/>
              </w:rPr>
            </w:pPr>
            <w:r w:rsidRPr="00350AA4">
              <w:rPr>
                <w:color w:val="000000"/>
                <w:sz w:val="24"/>
                <w:lang w:eastAsia="ru-RU"/>
              </w:rPr>
              <w:t xml:space="preserve">Приказ № </w:t>
            </w:r>
            <w:r w:rsidR="005F50CE">
              <w:rPr>
                <w:color w:val="000000"/>
                <w:sz w:val="24"/>
                <w:lang w:eastAsia="ru-RU"/>
              </w:rPr>
              <w:t xml:space="preserve">82 от 31.08. </w:t>
            </w:r>
            <w:r w:rsidRPr="00350AA4">
              <w:rPr>
                <w:color w:val="000000"/>
                <w:sz w:val="24"/>
                <w:lang w:eastAsia="ru-RU"/>
              </w:rPr>
              <w:t>2021</w:t>
            </w:r>
          </w:p>
        </w:tc>
      </w:tr>
    </w:tbl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AA4" w:rsidRPr="00350AA4" w:rsidTr="00304D96">
        <w:tc>
          <w:tcPr>
            <w:tcW w:w="4785" w:type="dxa"/>
            <w:hideMark/>
          </w:tcPr>
          <w:p w:rsidR="00350AA4" w:rsidRPr="00350AA4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350AA4" w:rsidRPr="00350AA4" w:rsidRDefault="00350AA4" w:rsidP="00350AA4">
            <w:pPr>
              <w:spacing w:after="0" w:line="240" w:lineRule="auto"/>
              <w:ind w:left="0" w:firstLine="0"/>
              <w:rPr>
                <w:color w:val="000000"/>
                <w:sz w:val="24"/>
                <w:lang w:eastAsia="ru-RU"/>
              </w:rPr>
            </w:pPr>
          </w:p>
        </w:tc>
      </w:tr>
    </w:tbl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jc w:val="center"/>
        <w:rPr>
          <w:b/>
          <w:color w:val="000000"/>
          <w:szCs w:val="28"/>
        </w:rPr>
      </w:pPr>
      <w:r w:rsidRPr="00350AA4">
        <w:rPr>
          <w:b/>
          <w:color w:val="000000"/>
          <w:szCs w:val="28"/>
        </w:rPr>
        <w:t>РАБОЧАЯ ПРОГРАММА</w:t>
      </w:r>
      <w:r w:rsidR="00092334">
        <w:rPr>
          <w:b/>
          <w:color w:val="000000"/>
          <w:szCs w:val="28"/>
        </w:rPr>
        <w:t xml:space="preserve"> КУРСА</w:t>
      </w:r>
    </w:p>
    <w:p w:rsidR="00350AA4" w:rsidRPr="00350AA4" w:rsidRDefault="00350AA4" w:rsidP="00350AA4">
      <w:pPr>
        <w:spacing w:after="0" w:line="240" w:lineRule="auto"/>
        <w:ind w:left="0" w:firstLine="0"/>
        <w:jc w:val="center"/>
        <w:rPr>
          <w:b/>
          <w:color w:val="000000"/>
          <w:szCs w:val="28"/>
        </w:rPr>
      </w:pPr>
      <w:r w:rsidRPr="00350AA4">
        <w:rPr>
          <w:b/>
          <w:color w:val="000000"/>
          <w:szCs w:val="28"/>
        </w:rPr>
        <w:t>внеурочной деятельности</w:t>
      </w:r>
    </w:p>
    <w:p w:rsidR="00350AA4" w:rsidRPr="00350AA4" w:rsidRDefault="00350AA4" w:rsidP="00350AA4">
      <w:pPr>
        <w:spacing w:after="0" w:line="240" w:lineRule="auto"/>
        <w:ind w:left="0" w:firstLine="0"/>
        <w:jc w:val="center"/>
        <w:rPr>
          <w:b/>
          <w:color w:val="000000"/>
          <w:szCs w:val="28"/>
        </w:rPr>
      </w:pPr>
      <w:r w:rsidRPr="00350AA4">
        <w:rPr>
          <w:b/>
          <w:color w:val="000000"/>
          <w:szCs w:val="28"/>
        </w:rPr>
        <w:t>«</w:t>
      </w:r>
      <w:r w:rsidR="006B09F4">
        <w:rPr>
          <w:b/>
          <w:color w:val="000000"/>
          <w:szCs w:val="28"/>
        </w:rPr>
        <w:t>Шахматы</w:t>
      </w:r>
      <w:r w:rsidRPr="00350AA4">
        <w:rPr>
          <w:b/>
          <w:color w:val="000000"/>
          <w:szCs w:val="28"/>
        </w:rPr>
        <w:t>»</w:t>
      </w:r>
    </w:p>
    <w:p w:rsidR="00350AA4" w:rsidRPr="00350AA4" w:rsidRDefault="00350AA4" w:rsidP="00350AA4">
      <w:pPr>
        <w:spacing w:after="0" w:line="240" w:lineRule="auto"/>
        <w:ind w:left="0" w:firstLine="0"/>
        <w:jc w:val="center"/>
        <w:rPr>
          <w:b/>
          <w:color w:val="000000"/>
          <w:szCs w:val="28"/>
        </w:rPr>
      </w:pPr>
      <w:r w:rsidRPr="00350AA4">
        <w:rPr>
          <w:b/>
          <w:color w:val="000000"/>
          <w:szCs w:val="28"/>
        </w:rPr>
        <w:t xml:space="preserve">для учащихся </w:t>
      </w:r>
      <w:r w:rsidR="006B09F4">
        <w:rPr>
          <w:b/>
          <w:color w:val="000000"/>
          <w:szCs w:val="28"/>
        </w:rPr>
        <w:t xml:space="preserve">3Б </w:t>
      </w:r>
      <w:r w:rsidRPr="00350AA4">
        <w:rPr>
          <w:b/>
          <w:color w:val="000000"/>
          <w:szCs w:val="28"/>
        </w:rPr>
        <w:t xml:space="preserve">класса </w:t>
      </w: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b/>
          <w:color w:val="000000"/>
          <w:sz w:val="24"/>
        </w:rPr>
      </w:pPr>
    </w:p>
    <w:p w:rsid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092334">
      <w:pPr>
        <w:spacing w:after="0" w:line="240" w:lineRule="auto"/>
        <w:ind w:left="0" w:firstLine="0"/>
        <w:jc w:val="right"/>
        <w:rPr>
          <w:i/>
          <w:color w:val="000000"/>
          <w:sz w:val="24"/>
        </w:rPr>
      </w:pPr>
      <w:r w:rsidRPr="00350AA4">
        <w:rPr>
          <w:color w:val="000000"/>
          <w:sz w:val="24"/>
        </w:rPr>
        <w:t xml:space="preserve">Учитель: </w:t>
      </w:r>
      <w:r w:rsidR="006B09F4">
        <w:rPr>
          <w:color w:val="000000"/>
          <w:sz w:val="24"/>
        </w:rPr>
        <w:t>Скребов. А.С.</w:t>
      </w:r>
    </w:p>
    <w:p w:rsidR="00350AA4" w:rsidRPr="00350AA4" w:rsidRDefault="00350AA4" w:rsidP="00350AA4">
      <w:pPr>
        <w:spacing w:after="0" w:line="240" w:lineRule="auto"/>
        <w:ind w:left="0" w:firstLine="0"/>
        <w:rPr>
          <w:i/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092334" w:rsidRDefault="0009233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092334" w:rsidRDefault="0009233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092334" w:rsidRDefault="0009233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Default="00350AA4" w:rsidP="00350AA4">
      <w:pPr>
        <w:spacing w:after="0" w:line="240" w:lineRule="auto"/>
        <w:ind w:left="0" w:firstLine="0"/>
        <w:rPr>
          <w:color w:val="000000"/>
          <w:sz w:val="24"/>
        </w:rPr>
      </w:pPr>
    </w:p>
    <w:p w:rsidR="00350AA4" w:rsidRPr="00350AA4" w:rsidRDefault="00350AA4" w:rsidP="00092334">
      <w:pPr>
        <w:spacing w:after="0" w:line="240" w:lineRule="auto"/>
        <w:ind w:left="0" w:firstLine="0"/>
        <w:jc w:val="center"/>
        <w:rPr>
          <w:color w:val="000000"/>
          <w:sz w:val="24"/>
        </w:rPr>
      </w:pPr>
      <w:r w:rsidRPr="00350AA4">
        <w:rPr>
          <w:color w:val="000000"/>
          <w:sz w:val="24"/>
        </w:rPr>
        <w:t>2021-2022 учебный год</w:t>
      </w:r>
    </w:p>
    <w:p w:rsidR="00350AA4" w:rsidRPr="00350AA4" w:rsidRDefault="00350AA4" w:rsidP="00350AA4">
      <w:pPr>
        <w:spacing w:after="0" w:line="240" w:lineRule="auto"/>
        <w:ind w:lef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350AA4" w:rsidRPr="00350AA4" w:rsidRDefault="00350AA4" w:rsidP="00350AA4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350AA4" w:rsidRPr="00350AA4" w:rsidRDefault="00350AA4" w:rsidP="004C5D19">
      <w:pPr>
        <w:widowControl w:val="0"/>
        <w:suppressAutoHyphens/>
        <w:spacing w:after="0" w:line="240" w:lineRule="auto"/>
        <w:ind w:lef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350AA4" w:rsidRPr="00350AA4" w:rsidRDefault="00350AA4" w:rsidP="00350AA4">
      <w:pPr>
        <w:spacing w:after="4" w:line="251" w:lineRule="auto"/>
        <w:ind w:left="10"/>
        <w:jc w:val="center"/>
        <w:rPr>
          <w:color w:val="00000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CC634B" w:rsidRPr="00350AA4" w:rsidTr="00CC634B">
        <w:tc>
          <w:tcPr>
            <w:tcW w:w="4678" w:type="dxa"/>
            <w:hideMark/>
          </w:tcPr>
          <w:p w:rsidR="00CC634B" w:rsidRPr="00350AA4" w:rsidRDefault="00CC634B" w:rsidP="00CC634B">
            <w:pPr>
              <w:spacing w:after="4" w:line="251" w:lineRule="auto"/>
              <w:ind w:left="0" w:firstLine="0"/>
              <w:jc w:val="both"/>
              <w:rPr>
                <w:color w:val="000000"/>
                <w:kern w:val="2"/>
                <w:sz w:val="24"/>
              </w:rPr>
            </w:pPr>
          </w:p>
        </w:tc>
      </w:tr>
    </w:tbl>
    <w:p w:rsidR="00567125" w:rsidRDefault="00A87C7F" w:rsidP="00350AA4">
      <w:pPr>
        <w:pStyle w:val="1"/>
        <w:ind w:left="0" w:right="150" w:firstLine="0"/>
        <w:jc w:val="left"/>
      </w:pPr>
      <w:r>
        <w:t>Пояснительная записка</w:t>
      </w:r>
    </w:p>
    <w:p w:rsidR="00CC634B" w:rsidRPr="00D47E17" w:rsidRDefault="00F3317C" w:rsidP="00D47E17">
      <w:pPr>
        <w:spacing w:after="0" w:line="240" w:lineRule="auto"/>
        <w:ind w:left="-5"/>
        <w:rPr>
          <w:color w:val="000000"/>
          <w:sz w:val="24"/>
          <w:szCs w:val="24"/>
          <w:shd w:val="clear" w:color="auto" w:fill="FFFFFF"/>
        </w:rPr>
      </w:pPr>
      <w:r w:rsidRPr="00D47E17">
        <w:rPr>
          <w:color w:val="000000"/>
          <w:sz w:val="24"/>
          <w:szCs w:val="24"/>
          <w:shd w:val="clear" w:color="auto" w:fill="FFFFFF"/>
        </w:rPr>
        <w:t>Программа разработана на основе ФГОС НООи авторской программы обучающего и развивающего курса для младших школьников «Шахматы – школе» И.Г.Сухина, утвержденной Министерством образования Российской Федерации</w:t>
      </w:r>
    </w:p>
    <w:p w:rsidR="00F3317C" w:rsidRPr="00D47E17" w:rsidRDefault="00F3317C" w:rsidP="00D47E17">
      <w:pPr>
        <w:spacing w:after="0" w:line="240" w:lineRule="auto"/>
        <w:ind w:left="-5"/>
        <w:rPr>
          <w:sz w:val="24"/>
          <w:szCs w:val="24"/>
        </w:rPr>
      </w:pPr>
    </w:p>
    <w:p w:rsidR="00567125" w:rsidRPr="00D47E17" w:rsidRDefault="005F50CE" w:rsidP="00D47E17">
      <w:pPr>
        <w:spacing w:after="0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A87C7F" w:rsidRPr="00D47E17">
        <w:rPr>
          <w:sz w:val="24"/>
          <w:szCs w:val="24"/>
        </w:rPr>
        <w:t>предусматривает занятия</w:t>
      </w:r>
      <w:r>
        <w:rPr>
          <w:sz w:val="24"/>
          <w:szCs w:val="24"/>
        </w:rPr>
        <w:t xml:space="preserve"> с учащимися 3 класса</w:t>
      </w:r>
      <w:r w:rsidR="00A87C7F" w:rsidRPr="00D47E17">
        <w:rPr>
          <w:sz w:val="24"/>
          <w:szCs w:val="24"/>
        </w:rPr>
        <w:t>. Занятия пров</w:t>
      </w:r>
      <w:r w:rsidR="00E52470" w:rsidRPr="00D47E17">
        <w:rPr>
          <w:sz w:val="24"/>
          <w:szCs w:val="24"/>
        </w:rPr>
        <w:t>одятся 1</w:t>
      </w:r>
      <w:r w:rsidR="00CC634B" w:rsidRPr="00D47E17">
        <w:rPr>
          <w:sz w:val="24"/>
          <w:szCs w:val="24"/>
        </w:rPr>
        <w:t xml:space="preserve"> раз в неделю по 1 часу</w:t>
      </w:r>
      <w:r w:rsidR="00E52470" w:rsidRPr="00D47E17">
        <w:rPr>
          <w:sz w:val="24"/>
          <w:szCs w:val="24"/>
        </w:rPr>
        <w:t xml:space="preserve">, всего </w:t>
      </w:r>
      <w:r w:rsidR="00CC634B" w:rsidRPr="00D47E17">
        <w:rPr>
          <w:sz w:val="24"/>
          <w:szCs w:val="24"/>
        </w:rPr>
        <w:t xml:space="preserve">- </w:t>
      </w:r>
      <w:r w:rsidR="00E52470" w:rsidRPr="00D47E17">
        <w:rPr>
          <w:sz w:val="24"/>
          <w:szCs w:val="24"/>
        </w:rPr>
        <w:t>34</w:t>
      </w:r>
      <w:r w:rsidR="00A87C7F" w:rsidRPr="00D47E17">
        <w:rPr>
          <w:sz w:val="24"/>
          <w:szCs w:val="24"/>
        </w:rPr>
        <w:t>часа</w:t>
      </w:r>
      <w:r w:rsidR="00E52470" w:rsidRPr="00D47E17">
        <w:rPr>
          <w:sz w:val="24"/>
          <w:szCs w:val="24"/>
        </w:rPr>
        <w:t>.</w:t>
      </w:r>
    </w:p>
    <w:p w:rsidR="00CC634B" w:rsidRPr="00D47E17" w:rsidRDefault="00CC634B" w:rsidP="00D47E17">
      <w:pPr>
        <w:spacing w:after="0" w:line="240" w:lineRule="auto"/>
        <w:ind w:left="-5"/>
        <w:rPr>
          <w:sz w:val="24"/>
          <w:szCs w:val="24"/>
        </w:rPr>
      </w:pPr>
    </w:p>
    <w:p w:rsidR="00CC634B" w:rsidRPr="00D47E17" w:rsidRDefault="00CC634B" w:rsidP="00D47E17">
      <w:pPr>
        <w:spacing w:after="0" w:line="240" w:lineRule="auto"/>
        <w:ind w:left="-5"/>
        <w:rPr>
          <w:sz w:val="24"/>
          <w:szCs w:val="24"/>
        </w:rPr>
      </w:pPr>
      <w:r w:rsidRPr="00D47E17">
        <w:rPr>
          <w:sz w:val="24"/>
          <w:szCs w:val="24"/>
        </w:rPr>
        <w:t xml:space="preserve">При организации занятий используются следующие формы:практические </w:t>
      </w:r>
      <w:r w:rsidR="00F3317C" w:rsidRPr="00D47E17">
        <w:rPr>
          <w:sz w:val="24"/>
          <w:szCs w:val="24"/>
        </w:rPr>
        <w:t xml:space="preserve">и теоретические </w:t>
      </w:r>
      <w:r w:rsidRPr="00D47E17">
        <w:rPr>
          <w:sz w:val="24"/>
          <w:szCs w:val="24"/>
        </w:rPr>
        <w:t xml:space="preserve">занятия по </w:t>
      </w:r>
      <w:r w:rsidR="00F3317C" w:rsidRPr="00D47E17">
        <w:rPr>
          <w:sz w:val="24"/>
          <w:szCs w:val="24"/>
        </w:rPr>
        <w:t>шахматам, школьные, районные турниры</w:t>
      </w:r>
      <w:r w:rsidRPr="00D47E17">
        <w:rPr>
          <w:sz w:val="24"/>
          <w:szCs w:val="24"/>
        </w:rPr>
        <w:t xml:space="preserve">. </w:t>
      </w:r>
    </w:p>
    <w:p w:rsidR="00F61206" w:rsidRPr="00D47E17" w:rsidRDefault="00F3317C" w:rsidP="00D47E17">
      <w:pPr>
        <w:tabs>
          <w:tab w:val="left" w:pos="5385"/>
        </w:tabs>
        <w:spacing w:after="0" w:line="240" w:lineRule="auto"/>
        <w:ind w:left="-5"/>
        <w:rPr>
          <w:sz w:val="24"/>
          <w:szCs w:val="24"/>
        </w:rPr>
      </w:pPr>
      <w:r w:rsidRPr="00D47E17">
        <w:rPr>
          <w:sz w:val="24"/>
          <w:szCs w:val="24"/>
        </w:rPr>
        <w:tab/>
      </w:r>
      <w:r w:rsidRPr="00D47E17">
        <w:rPr>
          <w:sz w:val="24"/>
          <w:szCs w:val="24"/>
        </w:rPr>
        <w:tab/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b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b/>
          <w:color w:val="auto"/>
          <w:kern w:val="1"/>
          <w:sz w:val="24"/>
          <w:szCs w:val="24"/>
          <w:shd w:val="clear" w:color="auto" w:fill="FFFFFF"/>
          <w:lang w:eastAsia="hi-IN" w:bidi="hi-IN"/>
        </w:rPr>
        <w:t>Связь с программой воспитания</w:t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- развитие качеств личности: </w:t>
      </w:r>
      <w:r w:rsidR="00F3317C" w:rsidRPr="00D47E17">
        <w:rPr>
          <w:color w:val="000000"/>
          <w:sz w:val="24"/>
          <w:szCs w:val="24"/>
          <w:shd w:val="clear" w:color="auto" w:fill="FFFFFF"/>
        </w:rPr>
        <w:t>восприятие, внимание, воображение, память, мышление, начальные формы волевого управления поведением</w:t>
      </w: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; </w:t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- пропаганда здорового образа жизни через занятия спортом; </w:t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- изучение истории </w:t>
      </w:r>
      <w:r w:rsidR="00F3317C"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шахмат</w:t>
      </w: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 в России; </w:t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- знакомство с биографией известных</w:t>
      </w:r>
      <w:r w:rsidR="00F3317C"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 «шахматистов</w:t>
      </w: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»; </w:t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- встречи с брейтовскими спортсменами «</w:t>
      </w:r>
      <w:r w:rsidR="00F3317C"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шахматистами</w:t>
      </w: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»; </w:t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- участие в спортивных состязаниях района по </w:t>
      </w:r>
      <w:r w:rsidR="00F3317C"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шахматам.</w:t>
      </w:r>
    </w:p>
    <w:p w:rsidR="00567125" w:rsidRPr="00D47E17" w:rsidRDefault="00567125" w:rsidP="00D47E17">
      <w:pPr>
        <w:spacing w:after="0" w:line="240" w:lineRule="auto"/>
        <w:ind w:left="-5"/>
        <w:rPr>
          <w:sz w:val="24"/>
          <w:szCs w:val="24"/>
        </w:rPr>
      </w:pPr>
    </w:p>
    <w:p w:rsidR="003204E0" w:rsidRPr="00D47E17" w:rsidRDefault="003204E0" w:rsidP="00D47E17">
      <w:pPr>
        <w:widowControl w:val="0"/>
        <w:suppressAutoHyphens/>
        <w:spacing w:after="0" w:line="240" w:lineRule="auto"/>
        <w:ind w:left="0" w:firstLine="709"/>
        <w:rPr>
          <w:rFonts w:eastAsia="SimSun"/>
          <w:color w:val="auto"/>
          <w:kern w:val="1"/>
          <w:sz w:val="24"/>
          <w:szCs w:val="24"/>
          <w:lang w:bidi="hi-IN"/>
        </w:rPr>
      </w:pPr>
    </w:p>
    <w:p w:rsidR="003204E0" w:rsidRPr="00D47E17" w:rsidRDefault="00CC634B" w:rsidP="00D47E17">
      <w:pPr>
        <w:widowControl w:val="0"/>
        <w:suppressAutoHyphens/>
        <w:spacing w:after="0" w:line="240" w:lineRule="auto"/>
        <w:ind w:left="0" w:firstLine="0"/>
        <w:rPr>
          <w:rFonts w:eastAsia="Calibri"/>
          <w:b/>
          <w:color w:val="auto"/>
          <w:kern w:val="1"/>
          <w:sz w:val="24"/>
          <w:szCs w:val="24"/>
          <w:lang w:eastAsia="hi-IN" w:bidi="hi-IN"/>
        </w:rPr>
      </w:pPr>
      <w:r w:rsidRPr="00D47E17">
        <w:rPr>
          <w:rFonts w:eastAsia="Calibri"/>
          <w:b/>
          <w:color w:val="auto"/>
          <w:kern w:val="1"/>
          <w:sz w:val="24"/>
          <w:szCs w:val="24"/>
          <w:lang w:eastAsia="hi-IN" w:bidi="hi-IN"/>
        </w:rPr>
        <w:t>Методические материалы</w:t>
      </w:r>
    </w:p>
    <w:p w:rsidR="003204E0" w:rsidRPr="00D47E17" w:rsidRDefault="003204E0" w:rsidP="00D47E17">
      <w:pPr>
        <w:widowControl w:val="0"/>
        <w:suppressAutoHyphens/>
        <w:spacing w:after="0" w:line="240" w:lineRule="auto"/>
        <w:ind w:left="0" w:firstLine="0"/>
        <w:rPr>
          <w:rFonts w:eastAsia="Calibri"/>
          <w:b/>
          <w:color w:val="auto"/>
          <w:kern w:val="1"/>
          <w:sz w:val="24"/>
          <w:szCs w:val="24"/>
          <w:lang w:eastAsia="hi-IN" w:bidi="hi-IN"/>
        </w:rPr>
      </w:pP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Абрамов С. П.</w:t>
      </w:r>
      <w:r w:rsidRPr="00D47E17">
        <w:t xml:space="preserve"> Шахматы: первый год обучения. Методика проведения занятий / С. П. Абрамов, В. Л. Барский. – М.: ООО «Дайв», 2009. 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Весела И.</w:t>
      </w:r>
      <w:r w:rsidRPr="00D47E17">
        <w:t xml:space="preserve"> Шахматный букварь / И. Весела, И. Веселы. – М.: Просвещение, 1983. 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Гришин В.</w:t>
      </w:r>
      <w:r w:rsidRPr="00D47E17">
        <w:t xml:space="preserve"> Шахматная азбука / В. Гришин, Е. Ильин.</w:t>
      </w:r>
      <w:r w:rsidRPr="00D47E17">
        <w:rPr>
          <w:b/>
          <w:bCs/>
        </w:rPr>
        <w:t xml:space="preserve"> – </w:t>
      </w:r>
      <w:r w:rsidRPr="00D47E17">
        <w:t>М.: Детская литература, 1980.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Зак В.</w:t>
      </w:r>
      <w:r w:rsidRPr="00D47E17">
        <w:t xml:space="preserve"> Я играю в шахматы / В. Зак, Я. Длуголенский. – Л.: Детская литература, 1985.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Карякин С. А.</w:t>
      </w:r>
      <w:r w:rsidRPr="00D47E17">
        <w:rPr>
          <w:shd w:val="clear" w:color="auto" w:fill="FFFFFF"/>
        </w:rPr>
        <w:t xml:space="preserve">Шахматы. Обучающий задачник. Медная книга / С. А. Карякин, </w:t>
      </w:r>
      <w:r w:rsidRPr="00D47E17">
        <w:t xml:space="preserve"> Е. И. Волкова. </w:t>
      </w:r>
      <w:r w:rsidRPr="00D47E17">
        <w:rPr>
          <w:shd w:val="clear" w:color="auto" w:fill="FFFFFF"/>
        </w:rPr>
        <w:t>– М.: ЭКСМО, 2019.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Карякин С.А.</w:t>
      </w:r>
      <w:r w:rsidRPr="00D47E17">
        <w:rPr>
          <w:shd w:val="clear" w:color="auto" w:fill="FFFFFF"/>
        </w:rPr>
        <w:t xml:space="preserve">Шахматы. Обучающий задачник. Бронзовая книга / С. А. Карякин, </w:t>
      </w:r>
      <w:r w:rsidRPr="00D47E17">
        <w:t xml:space="preserve"> Е. И. Волкова. </w:t>
      </w:r>
      <w:r w:rsidRPr="00D47E17">
        <w:rPr>
          <w:shd w:val="clear" w:color="auto" w:fill="FFFFFF"/>
        </w:rPr>
        <w:t>– М.: ЭКСМО, 2019.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Князева В.</w:t>
      </w:r>
      <w:r w:rsidRPr="00D47E17">
        <w:t xml:space="preserve"> Уроки шахмат / В. Князева. – Ташкент: Укитувчи, 1992. 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Кузин С. Л.</w:t>
      </w:r>
      <w:r w:rsidRPr="00D47E17">
        <w:rPr>
          <w:color w:val="1A1A1A"/>
          <w:shd w:val="clear" w:color="auto" w:fill="FFFFFF"/>
        </w:rPr>
        <w:t>1000 + задач по шахматам. Учеб. пособие / С. Л. Кузин. – М.: РГ-Пресс, 2020.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Кузин С. Л.</w:t>
      </w:r>
      <w:r w:rsidRPr="00D47E17">
        <w:rPr>
          <w:color w:val="1A1A1A"/>
          <w:shd w:val="clear" w:color="auto" w:fill="FFFFFF"/>
        </w:rPr>
        <w:t>1000 + задач по шахматам. Профи.. Учеб. Пособие / С. Л. Кузин.  – М.: Проспект, 2019.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Кузин С. Л.</w:t>
      </w:r>
      <w:r w:rsidRPr="00D47E17">
        <w:rPr>
          <w:color w:val="1A1A1A"/>
          <w:shd w:val="clear" w:color="auto" w:fill="FFFFFF"/>
        </w:rPr>
        <w:t>Шахматы. Пятерки +. Учеб. пособие / С. Л. Кузин.  – М.: Проспект, 2020.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 xml:space="preserve">Пожарский В. А. </w:t>
      </w:r>
      <w:r w:rsidRPr="00D47E17">
        <w:rPr>
          <w:shd w:val="clear" w:color="auto" w:fill="FFFFFF"/>
        </w:rPr>
        <w:t xml:space="preserve">Шахматный учебник / В. А. Пожарский. – Ростов н/Д: Феникс, 2020. 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rPr>
          <w:i/>
        </w:rPr>
        <w:t>Прудникова Е. А.</w:t>
      </w:r>
      <w:r w:rsidRPr="00D47E17">
        <w:rPr>
          <w:shd w:val="clear" w:color="auto" w:fill="FFFFFF"/>
        </w:rPr>
        <w:t>Шахматы: 1- 4 классы: все правила / Е. А. Прудникова. – Ростов н/Д: Феникс, 2018.</w:t>
      </w:r>
    </w:p>
    <w:p w:rsidR="00410751" w:rsidRPr="00D47E17" w:rsidRDefault="00410751" w:rsidP="00D47E17">
      <w:pPr>
        <w:pStyle w:val="a6"/>
        <w:numPr>
          <w:ilvl w:val="0"/>
          <w:numId w:val="8"/>
        </w:numPr>
        <w:spacing w:before="0" w:after="0"/>
      </w:pPr>
      <w:r w:rsidRPr="00D47E17">
        <w:t xml:space="preserve"> Шахматы – школе / Сост. Б. С. Гершунский, А. Н. Костьев. – М.: Педагогика, 1991.</w:t>
      </w:r>
    </w:p>
    <w:p w:rsidR="00F61206" w:rsidRPr="00D47E17" w:rsidRDefault="00F61206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3204E0" w:rsidRPr="00D47E17" w:rsidRDefault="003204E0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  <w:r w:rsidRPr="00D47E17">
        <w:rPr>
          <w:rFonts w:eastAsia="SimSun"/>
          <w:b/>
          <w:color w:val="auto"/>
          <w:kern w:val="1"/>
          <w:sz w:val="24"/>
          <w:szCs w:val="24"/>
          <w:lang w:eastAsia="hi-IN" w:bidi="hi-IN"/>
        </w:rPr>
        <w:t>Цифровы</w:t>
      </w:r>
      <w:r w:rsidR="00CC634B" w:rsidRPr="00D47E17">
        <w:rPr>
          <w:rFonts w:eastAsia="SimSun"/>
          <w:b/>
          <w:color w:val="auto"/>
          <w:kern w:val="1"/>
          <w:sz w:val="24"/>
          <w:szCs w:val="24"/>
          <w:lang w:eastAsia="hi-IN" w:bidi="hi-IN"/>
        </w:rPr>
        <w:t>е образовательные ресурсы (ЦОР)</w:t>
      </w:r>
    </w:p>
    <w:p w:rsidR="003204E0" w:rsidRPr="00D47E17" w:rsidRDefault="003204E0" w:rsidP="00D47E17">
      <w:pPr>
        <w:widowControl w:val="0"/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3204E0" w:rsidRPr="00D47E17" w:rsidRDefault="003204E0" w:rsidP="00D47E17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contextualSpacing/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</w:pP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 xml:space="preserve">Сетевые образовательные сообщества «Открытый класс», «Инфоурок» </w:t>
      </w:r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lastRenderedPageBreak/>
        <w:t>(</w:t>
      </w:r>
      <w:hyperlink r:id="rId8" w:history="1">
        <w:r w:rsidRPr="00D47E17">
          <w:rPr>
            <w:rFonts w:eastAsia="SimSun"/>
            <w:color w:val="auto"/>
            <w:kern w:val="1"/>
            <w:sz w:val="24"/>
            <w:szCs w:val="24"/>
            <w:u w:val="single"/>
            <w:shd w:val="clear" w:color="auto" w:fill="FFFFFF"/>
            <w:lang w:eastAsia="hi-IN" w:bidi="hi-IN"/>
          </w:rPr>
          <w:t>https://infourok.ru</w:t>
        </w:r>
      </w:hyperlink>
      <w:r w:rsidRPr="00D47E17">
        <w:rPr>
          <w:rFonts w:eastAsia="SimSun"/>
          <w:color w:val="auto"/>
          <w:kern w:val="1"/>
          <w:sz w:val="24"/>
          <w:szCs w:val="24"/>
          <w:shd w:val="clear" w:color="auto" w:fill="FFFFFF"/>
          <w:lang w:eastAsia="hi-IN" w:bidi="hi-IN"/>
        </w:rPr>
        <w:t>).</w:t>
      </w:r>
    </w:p>
    <w:p w:rsidR="003204E0" w:rsidRPr="00D47E17" w:rsidRDefault="003204E0" w:rsidP="00D47E17">
      <w:pPr>
        <w:widowControl w:val="0"/>
        <w:suppressAutoHyphens/>
        <w:spacing w:after="0" w:line="240" w:lineRule="auto"/>
        <w:ind w:left="0" w:firstLine="0"/>
        <w:rPr>
          <w:rFonts w:eastAsia="Calibri"/>
          <w:color w:val="auto"/>
          <w:kern w:val="1"/>
          <w:sz w:val="24"/>
          <w:szCs w:val="24"/>
          <w:lang w:eastAsia="hi-IN" w:bidi="hi-IN"/>
        </w:rPr>
      </w:pPr>
      <w:r w:rsidRPr="00D47E17">
        <w:rPr>
          <w:rFonts w:eastAsia="Calibri"/>
          <w:b/>
          <w:color w:val="auto"/>
          <w:kern w:val="1"/>
          <w:sz w:val="24"/>
          <w:szCs w:val="24"/>
          <w:lang w:eastAsia="hi-IN" w:bidi="hi-IN"/>
        </w:rPr>
        <w:t>2.</w:t>
      </w:r>
      <w:hyperlink r:id="rId9" w:history="1">
        <w:r w:rsidRPr="00D47E17">
          <w:rPr>
            <w:rFonts w:eastAsia="Calibri"/>
            <w:b/>
            <w:color w:val="auto"/>
            <w:kern w:val="1"/>
            <w:sz w:val="24"/>
            <w:szCs w:val="24"/>
            <w:u w:val="single"/>
            <w:lang w:eastAsia="hi-IN" w:bidi="hi-IN"/>
          </w:rPr>
          <w:t>https://www.fizkult-ura.ru</w:t>
        </w:r>
      </w:hyperlink>
      <w:r w:rsidRPr="00D47E17">
        <w:rPr>
          <w:rFonts w:eastAsia="Calibri"/>
          <w:b/>
          <w:color w:val="auto"/>
          <w:kern w:val="1"/>
          <w:sz w:val="24"/>
          <w:szCs w:val="24"/>
          <w:u w:val="single"/>
          <w:lang w:eastAsia="hi-IN" w:bidi="hi-IN"/>
        </w:rPr>
        <w:t xml:space="preserve"> -</w:t>
      </w:r>
      <w:r w:rsidRPr="00D47E17">
        <w:rPr>
          <w:rFonts w:eastAsia="Calibri"/>
          <w:color w:val="auto"/>
          <w:kern w:val="1"/>
          <w:sz w:val="24"/>
          <w:szCs w:val="24"/>
          <w:lang w:eastAsia="hi-IN" w:bidi="hi-IN"/>
        </w:rPr>
        <w:t>сетевое сообщество терминов по физической культуре и видов спорта, литература, видео, авторские публикации.</w:t>
      </w:r>
    </w:p>
    <w:p w:rsidR="003204E0" w:rsidRPr="00D47E17" w:rsidRDefault="003204E0" w:rsidP="00D47E17">
      <w:pPr>
        <w:widowControl w:val="0"/>
        <w:suppressAutoHyphens/>
        <w:spacing w:after="0" w:line="240" w:lineRule="auto"/>
        <w:ind w:left="0" w:firstLine="0"/>
        <w:rPr>
          <w:rFonts w:eastAsia="Calibri"/>
          <w:color w:val="auto"/>
          <w:kern w:val="1"/>
          <w:sz w:val="24"/>
          <w:szCs w:val="24"/>
          <w:lang w:eastAsia="hi-IN" w:bidi="hi-IN"/>
        </w:rPr>
      </w:pPr>
      <w:r w:rsidRPr="00D47E17">
        <w:rPr>
          <w:rFonts w:eastAsia="Calibri"/>
          <w:b/>
          <w:color w:val="auto"/>
          <w:kern w:val="1"/>
          <w:sz w:val="24"/>
          <w:szCs w:val="24"/>
          <w:lang w:eastAsia="hi-IN" w:bidi="hi-IN"/>
        </w:rPr>
        <w:t>3.</w:t>
      </w:r>
      <w:hyperlink r:id="rId10" w:history="1">
        <w:r w:rsidRPr="00D47E17">
          <w:rPr>
            <w:rFonts w:eastAsia="Calibri"/>
            <w:b/>
            <w:color w:val="auto"/>
            <w:kern w:val="1"/>
            <w:sz w:val="24"/>
            <w:szCs w:val="24"/>
            <w:u w:val="single"/>
            <w:lang w:eastAsia="hi-IN" w:bidi="hi-IN"/>
          </w:rPr>
          <w:t>https://resh.edu.ru</w:t>
        </w:r>
      </w:hyperlink>
      <w:r w:rsidRPr="00D47E17">
        <w:rPr>
          <w:rFonts w:eastAsia="Calibri"/>
          <w:b/>
          <w:color w:val="auto"/>
          <w:kern w:val="1"/>
          <w:sz w:val="24"/>
          <w:szCs w:val="24"/>
          <w:u w:val="single"/>
          <w:lang w:eastAsia="hi-IN" w:bidi="hi-IN"/>
        </w:rPr>
        <w:t xml:space="preserve"> -</w:t>
      </w:r>
      <w:r w:rsidRPr="00D47E17">
        <w:rPr>
          <w:rFonts w:eastAsia="Calibri"/>
          <w:color w:val="auto"/>
          <w:kern w:val="1"/>
          <w:sz w:val="24"/>
          <w:szCs w:val="24"/>
          <w:lang w:eastAsia="hi-IN" w:bidi="hi-IN"/>
        </w:rPr>
        <w:t>сайт с</w:t>
      </w:r>
      <w:r w:rsidR="00092334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 </w:t>
      </w:r>
      <w:r w:rsidRPr="00D47E17">
        <w:rPr>
          <w:rFonts w:eastAsia="Calibri"/>
          <w:color w:val="auto"/>
          <w:kern w:val="1"/>
          <w:sz w:val="24"/>
          <w:szCs w:val="24"/>
          <w:lang w:eastAsia="hi-IN" w:bidi="hi-IN"/>
        </w:rPr>
        <w:t>информационно-образовательной средой с большой базой электронных уроков, видео, практическими заданиями.</w:t>
      </w:r>
    </w:p>
    <w:p w:rsidR="00B4581A" w:rsidRPr="00D47E17" w:rsidRDefault="003204E0" w:rsidP="00D47E17">
      <w:pPr>
        <w:pStyle w:val="a5"/>
        <w:rPr>
          <w:rFonts w:ascii="Times New Roman" w:hAnsi="Times New Roman" w:cs="Times New Roman"/>
          <w:sz w:val="24"/>
        </w:rPr>
      </w:pPr>
      <w:r w:rsidRPr="00D47E17">
        <w:rPr>
          <w:rFonts w:ascii="Times New Roman" w:hAnsi="Times New Roman" w:cs="Times New Roman"/>
          <w:sz w:val="24"/>
        </w:rPr>
        <w:t>4</w:t>
      </w:r>
      <w:r w:rsidR="003B75D6" w:rsidRPr="00D47E17">
        <w:rPr>
          <w:rFonts w:ascii="Times New Roman" w:hAnsi="Times New Roman" w:cs="Times New Roman"/>
          <w:sz w:val="24"/>
        </w:rPr>
        <w:t>.</w:t>
      </w:r>
      <w:hyperlink r:id="rId11" w:history="1">
        <w:r w:rsidR="003B75D6" w:rsidRPr="00D47E17">
          <w:rPr>
            <w:rStyle w:val="a7"/>
            <w:rFonts w:ascii="Times New Roman" w:hAnsi="Times New Roman" w:cs="Times New Roman"/>
            <w:sz w:val="24"/>
          </w:rPr>
          <w:t>https://64ab.ru</w:t>
        </w:r>
      </w:hyperlink>
      <w:r w:rsidR="00B4581A" w:rsidRPr="00D47E17">
        <w:rPr>
          <w:rFonts w:ascii="Times New Roman" w:hAnsi="Times New Roman" w:cs="Times New Roman"/>
          <w:sz w:val="24"/>
        </w:rPr>
        <w:t xml:space="preserve"> - </w:t>
      </w:r>
      <w:r w:rsidR="003B75D6" w:rsidRPr="00D47E17">
        <w:rPr>
          <w:rFonts w:ascii="Times New Roman" w:hAnsi="Times New Roman" w:cs="Times New Roman"/>
          <w:sz w:val="24"/>
        </w:rPr>
        <w:t xml:space="preserve">О шахматной тренировке, подготовке к сопернику и распорядке дня шахматиста. </w:t>
      </w:r>
    </w:p>
    <w:p w:rsidR="003204E0" w:rsidRPr="00D47E17" w:rsidRDefault="003204E0" w:rsidP="00D47E17">
      <w:pPr>
        <w:widowControl w:val="0"/>
        <w:suppressAutoHyphens/>
        <w:spacing w:after="0" w:line="240" w:lineRule="auto"/>
        <w:ind w:left="0" w:firstLine="0"/>
        <w:rPr>
          <w:rFonts w:eastAsia="Calibri"/>
          <w:b/>
          <w:color w:val="auto"/>
          <w:kern w:val="1"/>
          <w:sz w:val="24"/>
          <w:szCs w:val="24"/>
          <w:lang w:eastAsia="hi-IN" w:bidi="hi-IN"/>
        </w:rPr>
      </w:pPr>
    </w:p>
    <w:p w:rsidR="00D03985" w:rsidRPr="00D47E17" w:rsidRDefault="00D03985" w:rsidP="00D47E17">
      <w:pPr>
        <w:spacing w:line="240" w:lineRule="auto"/>
        <w:ind w:left="0" w:firstLine="0"/>
        <w:rPr>
          <w:sz w:val="24"/>
          <w:szCs w:val="24"/>
        </w:rPr>
      </w:pPr>
    </w:p>
    <w:p w:rsidR="00D03985" w:rsidRPr="00D47E17" w:rsidRDefault="00D03985" w:rsidP="005F50CE">
      <w:pPr>
        <w:spacing w:line="240" w:lineRule="auto"/>
        <w:ind w:left="0" w:firstLine="0"/>
        <w:rPr>
          <w:sz w:val="24"/>
          <w:szCs w:val="24"/>
        </w:rPr>
      </w:pPr>
    </w:p>
    <w:p w:rsidR="00F61206" w:rsidRPr="00D47E17" w:rsidRDefault="00F61206" w:rsidP="00D47E17">
      <w:pPr>
        <w:spacing w:line="240" w:lineRule="auto"/>
        <w:rPr>
          <w:b/>
          <w:sz w:val="24"/>
          <w:szCs w:val="24"/>
        </w:rPr>
      </w:pPr>
      <w:r w:rsidRPr="00D47E17">
        <w:rPr>
          <w:b/>
          <w:sz w:val="24"/>
          <w:szCs w:val="24"/>
        </w:rPr>
        <w:t>Планируемы результаты освоения курса «</w:t>
      </w:r>
      <w:r w:rsidR="00410751" w:rsidRPr="00D47E17">
        <w:rPr>
          <w:b/>
          <w:sz w:val="24"/>
          <w:szCs w:val="24"/>
        </w:rPr>
        <w:t>Шахматы</w:t>
      </w:r>
      <w:r w:rsidRPr="00D47E17">
        <w:rPr>
          <w:b/>
          <w:sz w:val="24"/>
          <w:szCs w:val="24"/>
        </w:rPr>
        <w:t>»</w:t>
      </w:r>
    </w:p>
    <w:p w:rsidR="00D03985" w:rsidRPr="00D47E17" w:rsidRDefault="00D03985" w:rsidP="00D47E17">
      <w:pPr>
        <w:pStyle w:val="PreformattedText"/>
        <w:rPr>
          <w:rStyle w:val="FontStyle43"/>
          <w:rFonts w:eastAsia="SimSun"/>
          <w:b/>
          <w:bCs/>
          <w:kern w:val="1"/>
          <w:sz w:val="24"/>
          <w:szCs w:val="24"/>
          <w:lang w:eastAsia="hi-IN"/>
        </w:rPr>
      </w:pPr>
    </w:p>
    <w:p w:rsidR="003B75D6" w:rsidRPr="00D47E17" w:rsidRDefault="00F61206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D03985" w:rsidRPr="00D47E17">
        <w:rPr>
          <w:rFonts w:ascii="Times New Roman" w:hAnsi="Times New Roman" w:cs="Times New Roman"/>
          <w:b/>
          <w:sz w:val="24"/>
          <w:szCs w:val="24"/>
        </w:rPr>
        <w:t>: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формирование основ российской, гражданской идентичности;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ориентацию на моральные нормы и их выполнение;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наличие чувства прекрасного;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формирование основ шахматной культуры;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понимание важности бережного отношения к собственному здоровью;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наличие мотивации к творческому труду, работе на результат;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саморазвитию и самообучению;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уважительное отношение к иному мнению;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приобретение основных навыков сотрудничества со взрослыми людьми и сверстниками;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умение управлять своими эмоциями;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дисциплинированность, внимательность, трудолюбие и упорство в достижении поставленных целей;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формирование навыков творческого подхода при решении различных задач, стремление к работе на результат;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оказание бескорыстной помощи окружающим.</w:t>
      </w:r>
    </w:p>
    <w:p w:rsidR="00F61206" w:rsidRPr="00D47E17" w:rsidRDefault="00F61206" w:rsidP="00D47E17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D47E17">
        <w:rPr>
          <w:rFonts w:ascii="Times New Roman" w:hAnsi="Times New Roman" w:cs="Times New Roman"/>
          <w:sz w:val="24"/>
        </w:rPr>
        <w:t>.</w:t>
      </w:r>
    </w:p>
    <w:p w:rsidR="003B75D6" w:rsidRPr="00D47E17" w:rsidRDefault="003B75D6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D03985" w:rsidRPr="00D47E17">
        <w:rPr>
          <w:rFonts w:ascii="Times New Roman" w:hAnsi="Times New Roman" w:cs="Times New Roman"/>
          <w:sz w:val="24"/>
          <w:szCs w:val="24"/>
        </w:rPr>
        <w:t>:</w:t>
      </w:r>
    </w:p>
    <w:p w:rsidR="00D03985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  <w:u w:val="single"/>
        </w:rPr>
      </w:pPr>
      <w:r w:rsidRPr="00D47E17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УУД: </w:t>
      </w:r>
    </w:p>
    <w:p w:rsidR="00D03985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 </w:t>
      </w:r>
    </w:p>
    <w:p w:rsidR="00D03985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 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B75D6" w:rsidRPr="00D47E17" w:rsidRDefault="003B75D6" w:rsidP="00D47E17">
      <w:pPr>
        <w:pStyle w:val="PreformattedText"/>
        <w:tabs>
          <w:tab w:val="left" w:pos="61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47E17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УУД: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умение с помощью педагога и самостоятельно выделять и формулировать познавательную цель деятельности в области шахматной игры;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владение способом структурирования шахматных знаний;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способность выбрать наиболее эффективный способ решения учебной задачи в конкретных условиях;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умение находить необходимую информацию;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умение моделировать, а также владение широким спектром логических действий и операций, включая общие приёмы решения задач;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3B75D6" w:rsidRPr="00D47E17" w:rsidRDefault="003B75D6" w:rsidP="00D47E17">
      <w:pPr>
        <w:pStyle w:val="PreformattedText"/>
        <w:rPr>
          <w:rFonts w:ascii="Times New Roman" w:hAnsi="Times New Roman" w:cs="Times New Roman"/>
          <w:sz w:val="24"/>
          <w:szCs w:val="24"/>
          <w:u w:val="single"/>
        </w:rPr>
      </w:pPr>
      <w:r w:rsidRPr="00D47E17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УУД: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умение находить компромиссы и общие решения, разрешать конфликты на основе согласования различных позиций;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способность формулировать, аргументировать и отстаивать своё мнение, вести дискуссию, обсуждать содержание и результаты совместной деятельности;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умение донести свою точку зрения до других и отстаивать собственную позицию, а также уважать и учитывать позицию партнёра (собеседника); 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3B75D6" w:rsidRPr="00D47E17" w:rsidRDefault="003B75D6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3985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Ученики познакомятся</w:t>
      </w:r>
      <w:r w:rsidR="00D47E17" w:rsidRPr="00D47E17">
        <w:rPr>
          <w:rFonts w:ascii="Times New Roman" w:hAnsi="Times New Roman" w:cs="Times New Roman"/>
          <w:sz w:val="24"/>
          <w:szCs w:val="24"/>
        </w:rPr>
        <w:t xml:space="preserve"> с</w:t>
      </w:r>
      <w:r w:rsidRPr="00D47E17">
        <w:rPr>
          <w:rFonts w:ascii="Times New Roman" w:hAnsi="Times New Roman" w:cs="Times New Roman"/>
          <w:sz w:val="24"/>
          <w:szCs w:val="24"/>
        </w:rPr>
        <w:t>:</w:t>
      </w:r>
    </w:p>
    <w:p w:rsidR="00D03985" w:rsidRP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D03985" w:rsidRPr="00D47E17">
        <w:rPr>
          <w:rFonts w:ascii="Times New Roman" w:hAnsi="Times New Roman" w:cs="Times New Roman"/>
          <w:sz w:val="24"/>
          <w:szCs w:val="24"/>
        </w:rPr>
        <w:t>шахматным дебютом</w:t>
      </w:r>
    </w:p>
    <w:p w:rsidR="00D03985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D47E17" w:rsidRPr="00D47E17">
        <w:rPr>
          <w:rFonts w:ascii="Times New Roman" w:hAnsi="Times New Roman" w:cs="Times New Roman"/>
          <w:sz w:val="24"/>
          <w:szCs w:val="24"/>
        </w:rPr>
        <w:t>разновидностями пешек</w:t>
      </w:r>
    </w:p>
    <w:p w:rsidR="00D47E17" w:rsidRP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 связками в дебюте</w:t>
      </w:r>
    </w:p>
    <w:p w:rsidR="00D03985" w:rsidRPr="00D47E17" w:rsidRDefault="00D03985" w:rsidP="00D47E17">
      <w:pPr>
        <w:pStyle w:val="PreformattedText"/>
        <w:rPr>
          <w:rFonts w:ascii="Times New Roman" w:hAnsi="Times New Roman" w:cs="Times New Roman"/>
          <w:i/>
          <w:sz w:val="24"/>
          <w:szCs w:val="24"/>
        </w:rPr>
      </w:pPr>
      <w:r w:rsidRPr="00D47E17">
        <w:rPr>
          <w:rFonts w:ascii="Times New Roman" w:hAnsi="Times New Roman" w:cs="Times New Roman"/>
          <w:i/>
          <w:sz w:val="24"/>
          <w:szCs w:val="24"/>
        </w:rPr>
        <w:t>Ученики научатся:</w:t>
      </w:r>
    </w:p>
    <w:p w:rsidR="003B75D6" w:rsidRPr="00D47E17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 xml:space="preserve">- </w:t>
      </w:r>
      <w:r w:rsidR="005F50CE">
        <w:rPr>
          <w:rFonts w:ascii="Times New Roman" w:hAnsi="Times New Roman" w:cs="Times New Roman"/>
          <w:sz w:val="24"/>
          <w:szCs w:val="24"/>
        </w:rPr>
        <w:t>находить информацию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из истории развития шахмат, представления о роли шахмат и их значении в жизни человека; </w:t>
      </w:r>
    </w:p>
    <w:p w:rsidR="005F50CE" w:rsidRDefault="00D03985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терминологи</w:t>
      </w:r>
      <w:r w:rsidR="005F50CE">
        <w:rPr>
          <w:rFonts w:ascii="Times New Roman" w:hAnsi="Times New Roman" w:cs="Times New Roman"/>
          <w:sz w:val="24"/>
          <w:szCs w:val="24"/>
        </w:rPr>
        <w:t>и</w:t>
      </w:r>
      <w:r w:rsidR="003B75D6" w:rsidRPr="00D47E17">
        <w:rPr>
          <w:rFonts w:ascii="Times New Roman" w:hAnsi="Times New Roman" w:cs="Times New Roman"/>
          <w:sz w:val="24"/>
          <w:szCs w:val="24"/>
        </w:rPr>
        <w:t xml:space="preserve"> шахматной игры, понимать функциональный смысл и направленность действий при закреплении из</w:t>
      </w:r>
      <w:r w:rsidR="005F50CE">
        <w:rPr>
          <w:rFonts w:ascii="Times New Roman" w:hAnsi="Times New Roman" w:cs="Times New Roman"/>
          <w:sz w:val="24"/>
          <w:szCs w:val="24"/>
        </w:rPr>
        <w:t>ученного шахматного материала</w:t>
      </w:r>
    </w:p>
    <w:p w:rsidR="00D03985" w:rsidRPr="00D47E17" w:rsidRDefault="00D03985" w:rsidP="00D47E17">
      <w:pPr>
        <w:pStyle w:val="PreformattedText"/>
        <w:rPr>
          <w:rFonts w:ascii="Times New Roman" w:hAnsi="Times New Roman" w:cs="Times New Roman"/>
          <w:i/>
          <w:sz w:val="24"/>
          <w:szCs w:val="24"/>
        </w:rPr>
      </w:pPr>
      <w:r w:rsidRPr="00D47E17">
        <w:rPr>
          <w:rFonts w:ascii="Times New Roman" w:hAnsi="Times New Roman" w:cs="Times New Roman"/>
          <w:i/>
          <w:sz w:val="24"/>
          <w:szCs w:val="24"/>
        </w:rPr>
        <w:t>Ученики узнают:</w:t>
      </w:r>
    </w:p>
    <w:p w:rsidR="00D47E17" w:rsidRP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 понятие рокировка</w:t>
      </w: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D47E17">
        <w:rPr>
          <w:rFonts w:ascii="Times New Roman" w:hAnsi="Times New Roman" w:cs="Times New Roman"/>
          <w:sz w:val="24"/>
          <w:szCs w:val="24"/>
        </w:rPr>
        <w:t>- решение шахматных задач</w:t>
      </w: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5F50CE" w:rsidRDefault="005F50CE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5F50CE" w:rsidRDefault="005F50CE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5F50CE" w:rsidRDefault="005F50CE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5F50CE" w:rsidRDefault="005F50CE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47E17" w:rsidRPr="00D47E17" w:rsidRDefault="00D47E17" w:rsidP="00D47E17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567125" w:rsidRPr="00D47E17" w:rsidRDefault="00A87C7F" w:rsidP="00D47E17">
      <w:pPr>
        <w:pStyle w:val="1"/>
        <w:spacing w:after="0" w:line="240" w:lineRule="auto"/>
        <w:ind w:left="157" w:right="150"/>
        <w:rPr>
          <w:sz w:val="24"/>
          <w:szCs w:val="24"/>
        </w:rPr>
      </w:pPr>
      <w:r w:rsidRPr="00D47E17">
        <w:rPr>
          <w:sz w:val="24"/>
          <w:szCs w:val="24"/>
        </w:rPr>
        <w:lastRenderedPageBreak/>
        <w:t>Содержание программы</w:t>
      </w:r>
    </w:p>
    <w:p w:rsidR="00F47782" w:rsidRPr="00D47E17" w:rsidRDefault="00092334" w:rsidP="00D47E17">
      <w:pPr>
        <w:shd w:val="clear" w:color="auto" w:fill="FFFFFF"/>
        <w:spacing w:after="0" w:line="240" w:lineRule="auto"/>
        <w:ind w:left="0" w:right="1088" w:firstLine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Теоре</w:t>
      </w:r>
      <w:r w:rsidR="00F47782" w:rsidRPr="00D47E17">
        <w:rPr>
          <w:b/>
          <w:bCs/>
          <w:color w:val="000000"/>
          <w:sz w:val="24"/>
          <w:szCs w:val="24"/>
        </w:rPr>
        <w:t>тические основы и правила шахматной игры (21ч)</w:t>
      </w:r>
    </w:p>
    <w:p w:rsidR="00F47782" w:rsidRPr="00D47E17" w:rsidRDefault="00F47782" w:rsidP="00D47E17">
      <w:pPr>
        <w:shd w:val="clear" w:color="auto" w:fill="FFFFFF"/>
        <w:spacing w:after="0" w:line="240" w:lineRule="auto"/>
        <w:ind w:left="0" w:right="1088" w:firstLine="0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  <w:u w:val="single"/>
        </w:rPr>
        <w:t>Сведения из истории шахмат.</w:t>
      </w:r>
    </w:p>
    <w:p w:rsidR="00F47782" w:rsidRPr="00D47E17" w:rsidRDefault="00F47782" w:rsidP="00D47E17">
      <w:pPr>
        <w:shd w:val="clear" w:color="auto" w:fill="FFFFFF"/>
        <w:spacing w:after="0" w:line="240" w:lineRule="auto"/>
        <w:ind w:left="0" w:right="1088" w:firstLine="0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   </w:t>
      </w:r>
    </w:p>
    <w:p w:rsidR="00F47782" w:rsidRPr="00D47E17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 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F47782" w:rsidRPr="005F50CE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5F50CE">
        <w:rPr>
          <w:color w:val="000000"/>
          <w:sz w:val="24"/>
          <w:szCs w:val="24"/>
        </w:rPr>
        <w:t>Базовые понятия шахматной игры.</w:t>
      </w:r>
    </w:p>
    <w:p w:rsidR="00F47782" w:rsidRPr="00D47E17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     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F47782" w:rsidRPr="00D47E17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     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 приемы,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F47782" w:rsidRPr="00D47E17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b/>
          <w:bCs/>
          <w:color w:val="000000"/>
          <w:sz w:val="24"/>
          <w:szCs w:val="24"/>
        </w:rPr>
        <w:t>Практико-соревновательная деятельность (13ч)</w:t>
      </w:r>
    </w:p>
    <w:p w:rsidR="00F47782" w:rsidRPr="00D47E17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Конкурсы решения позиций.</w:t>
      </w:r>
    </w:p>
    <w:p w:rsidR="00F47782" w:rsidRPr="00D47E17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Соревнования.</w:t>
      </w:r>
    </w:p>
    <w:p w:rsidR="00F47782" w:rsidRPr="00D47E17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Шахматный праздник</w:t>
      </w:r>
    </w:p>
    <w:p w:rsidR="00F47782" w:rsidRDefault="00F47782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  <w:r w:rsidRPr="00D47E17">
        <w:rPr>
          <w:color w:val="000000"/>
          <w:sz w:val="24"/>
          <w:szCs w:val="24"/>
        </w:rPr>
        <w:t>     </w:t>
      </w: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5F50CE" w:rsidRDefault="005F50CE" w:rsidP="005F50CE">
      <w:pPr>
        <w:shd w:val="clear" w:color="auto" w:fill="FFFFFF"/>
        <w:spacing w:after="0" w:line="240" w:lineRule="auto"/>
        <w:ind w:left="0" w:right="1088" w:firstLine="0"/>
        <w:jc w:val="both"/>
        <w:rPr>
          <w:color w:val="000000"/>
          <w:sz w:val="24"/>
          <w:szCs w:val="24"/>
        </w:rPr>
      </w:pPr>
    </w:p>
    <w:p w:rsidR="004C5D19" w:rsidRDefault="004C5D19" w:rsidP="00F61206">
      <w:pPr>
        <w:spacing w:after="304" w:line="250" w:lineRule="auto"/>
        <w:ind w:left="0" w:firstLine="0"/>
        <w:jc w:val="both"/>
        <w:rPr>
          <w:color w:val="000000"/>
          <w:sz w:val="24"/>
          <w:szCs w:val="24"/>
        </w:rPr>
      </w:pPr>
    </w:p>
    <w:p w:rsidR="005F50CE" w:rsidRDefault="005F50CE" w:rsidP="00F61206">
      <w:pPr>
        <w:spacing w:after="304" w:line="250" w:lineRule="auto"/>
        <w:ind w:left="0" w:firstLine="0"/>
        <w:jc w:val="both"/>
        <w:rPr>
          <w:b/>
        </w:rPr>
      </w:pPr>
    </w:p>
    <w:p w:rsidR="00567125" w:rsidRDefault="00567125" w:rsidP="00F61206">
      <w:pPr>
        <w:spacing w:after="11" w:line="250" w:lineRule="auto"/>
        <w:rPr>
          <w:sz w:val="24"/>
          <w:szCs w:val="24"/>
        </w:rPr>
      </w:pPr>
    </w:p>
    <w:p w:rsidR="00F47782" w:rsidRPr="00F47782" w:rsidRDefault="00F47782" w:rsidP="00F47782">
      <w:pPr>
        <w:shd w:val="clear" w:color="auto" w:fill="FFFFFF"/>
        <w:spacing w:after="0" w:line="240" w:lineRule="auto"/>
        <w:ind w:left="0" w:right="662" w:firstLine="0"/>
        <w:rPr>
          <w:rFonts w:ascii="Calibri" w:hAnsi="Calibri" w:cs="Calibri"/>
          <w:color w:val="000000"/>
          <w:sz w:val="22"/>
        </w:rPr>
      </w:pPr>
      <w:r w:rsidRPr="00F47782">
        <w:rPr>
          <w:b/>
          <w:bCs/>
          <w:color w:val="000000"/>
          <w:sz w:val="24"/>
          <w:szCs w:val="24"/>
        </w:rPr>
        <w:t>КАЛЕНДАРНО-ТЕМАТИЧЕСКОЕ ПЛАНИРОВАНИЕ. 3 КЛАСС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1880"/>
        <w:gridCol w:w="1697"/>
        <w:gridCol w:w="2095"/>
        <w:gridCol w:w="1550"/>
        <w:gridCol w:w="1501"/>
      </w:tblGrid>
      <w:tr w:rsidR="00F47782" w:rsidRPr="00F47782" w:rsidTr="005F50CE">
        <w:trPr>
          <w:trHeight w:val="604"/>
        </w:trPr>
        <w:tc>
          <w:tcPr>
            <w:tcW w:w="3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0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2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47782" w:rsidRPr="00F47782" w:rsidTr="005F50CE">
        <w:trPr>
          <w:trHeight w:val="604"/>
        </w:trPr>
        <w:tc>
          <w:tcPr>
            <w:tcW w:w="3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   По   плану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   По  факту</w:t>
            </w:r>
          </w:p>
        </w:tc>
      </w:tr>
      <w:tr w:rsidR="00F47782" w:rsidRPr="00F47782" w:rsidTr="005F50CE">
        <w:trPr>
          <w:trHeight w:val="70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              Раздел 1. Повторение</w:t>
            </w:r>
          </w:p>
        </w:tc>
      </w:tr>
      <w:tr w:rsidR="00F47782" w:rsidRPr="00F47782" w:rsidTr="005F50CE">
        <w:trPr>
          <w:trHeight w:val="23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Повторение изученного материала</w:t>
            </w:r>
            <w:r w:rsidRPr="00F47782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Повторение программного материала, изученного за 2 год обучени</w:t>
            </w:r>
            <w:bookmarkStart w:id="0" w:name="_GoBack"/>
            <w:bookmarkEnd w:id="0"/>
            <w:r w:rsidRPr="00F47782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Просмотр диафильмов “Приключения в Шахматной стране. Первый шаг в мир шахмат” и “Книга шахматной мудрости. Второй шаг в мир шахмат”. Поля, горизонталь, вертикаль, диагональ, центр. Ходы фигур, взятие. Рокировка. Превращение пешки. Взятие на проходе. Шах, мат, пат. Начальное положение.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23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Игровая практика.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23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 xml:space="preserve">Шахматная нотация. Обозначение горизонталей, вертикалей, полей. Обозначение шахматных фигур и терминов. Запись начального положения. Краткая и полная шахматная нотация. Запись шахматной партии. Ценность шахматных фигур. Пример </w:t>
            </w:r>
            <w:r w:rsidRPr="00F47782">
              <w:rPr>
                <w:color w:val="000000"/>
                <w:sz w:val="24"/>
                <w:szCs w:val="24"/>
              </w:rPr>
              <w:lastRenderedPageBreak/>
              <w:t>матования одинокого короля. Решение учебных положений на мат в два хода без жертвы материала и с жертвой материала (из учебника второго года обучения).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870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Практика матования одинокого короля (дети играют попарно).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Игровая практика с записью шахматной партии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3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Игровая практика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54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Двух- и трехходовые партии.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Выявление причин поражения в них одной из сторон. Дидактическое задание “Мат в 1 ход” (на втором либо третьем ходу партии).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508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задания “Мат в 1 ход”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668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Невыгодность раннего ввода в игру ладей и ферзя.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“Поймай ладью”, “Поймай ферзя”.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370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 “Поймай ладью”, “Поймай ферзя”.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“Поставь детский мат”, “Защитись от мата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370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Игра “на мат” с первых ходов партии. Детский мат. Защита.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32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1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 xml:space="preserve">Вариации на тему детского мата. Другие угрозы быстрого мата в дебюте. </w:t>
            </w:r>
            <w:r w:rsidRPr="00F47782">
              <w:rPr>
                <w:color w:val="000000"/>
                <w:sz w:val="24"/>
                <w:szCs w:val="24"/>
              </w:rPr>
              <w:lastRenderedPageBreak/>
              <w:t>Защита. Как отражать скороспелый дебютный наскок противника.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“Поставь детский мат”, “Мат в 1 ход”, “Защитись от мата”.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1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1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“Повторюшка-хрюшка” (черные копируют ходы белых). Наказание “повторюшек”.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“Поставь мат в 1 ход “повторюшке”, “Выиграй фигуру у “повторюшки”.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5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578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Дидактическое задание “Выведи фигуру”.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574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задания “Выведи фигуру”.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574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 Наказание за несоблюдение принципа быстрейшего развития фигур. “Пешкоедство”. Неразумность игры в дебюте одними пешками (с исключениями из правила).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“Мат в два хода”, “Выигрыш материала”, “Накажи “пешкоеда”, “Можно ли побить пешку?”.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28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8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Принципы игры в дебюте. Борьба за центр. Гамбит Эванса. Королевский гамбит. Ферзевый гамбит.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“Захвати центр”, “Выиграй фигуру”.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Принципы игры в дебюте. Безопасное положение короля. Рокировка.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“Можно ли сделать рокировку?”, “В какую сторону можно рокировать?”, “Поставь мат в 1 ход нерокированному королю”, “Поставь мат в 2 хода нерокированному королю”, “Не получат ли белые мат в 1 ход, если рокируют?”.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Принципы игры в дебюте. Гармоничное пешечное расположение. Какие бывают пешки.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“Чем бить черную фигуру?”, “Сдвой противнику пешки”.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Связка в дебюте. Полная и неполная связка.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Дидактические задания “Выиграй фигуру”, “Сдвой противнику пешки”, “Успешное развязывание”.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Очень коротко о дебютах. Открытые, полуоткрытые и закрытые дебюты.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4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Решение заданий.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23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 xml:space="preserve">Типичные комбинации в </w:t>
            </w:r>
            <w:r w:rsidRPr="00F47782">
              <w:rPr>
                <w:color w:val="000000"/>
                <w:sz w:val="24"/>
                <w:szCs w:val="24"/>
              </w:rPr>
              <w:lastRenderedPageBreak/>
              <w:t>дебюте.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lastRenderedPageBreak/>
              <w:t xml:space="preserve">Повторение программного </w:t>
            </w:r>
            <w:r w:rsidRPr="00F47782">
              <w:rPr>
                <w:color w:val="000000"/>
                <w:sz w:val="24"/>
                <w:szCs w:val="24"/>
              </w:rPr>
              <w:lastRenderedPageBreak/>
              <w:t>материала, изученного за второй и третий год обучения</w:t>
            </w: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lastRenderedPageBreak/>
              <w:t xml:space="preserve">Дидактические игры и задания. </w:t>
            </w:r>
            <w:r w:rsidRPr="00F47782">
              <w:rPr>
                <w:color w:val="000000"/>
                <w:sz w:val="24"/>
                <w:szCs w:val="24"/>
              </w:rPr>
              <w:lastRenderedPageBreak/>
              <w:t>Игровая практика.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232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Типичные комбинации в дебюте (более сложные примеры).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34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34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34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Повторение программного материала. Решение шахматных задач.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376"/>
        </w:trPr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Шахматный праздник</w:t>
            </w: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240" w:lineRule="auto"/>
              <w:ind w:left="0" w:firstLine="0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F47782" w:rsidRPr="00F47782" w:rsidTr="005F50CE">
        <w:trPr>
          <w:trHeight w:val="162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782" w:rsidRPr="00F47782" w:rsidRDefault="00F47782" w:rsidP="00F47782">
            <w:pPr>
              <w:spacing w:after="0" w:line="162" w:lineRule="atLeast"/>
              <w:ind w:left="0" w:firstLine="0"/>
              <w:rPr>
                <w:rFonts w:ascii="Calibri" w:hAnsi="Calibri" w:cs="Calibri"/>
                <w:color w:val="000000"/>
                <w:sz w:val="22"/>
              </w:rPr>
            </w:pPr>
            <w:r w:rsidRPr="00F47782">
              <w:rPr>
                <w:color w:val="000000"/>
                <w:sz w:val="24"/>
                <w:szCs w:val="24"/>
              </w:rPr>
              <w:t>              ИТОГО  ЗА  ГОД: 34 ЧАСА.</w:t>
            </w:r>
          </w:p>
        </w:tc>
      </w:tr>
    </w:tbl>
    <w:p w:rsidR="00F47782" w:rsidRPr="004C5D19" w:rsidRDefault="00F47782" w:rsidP="00F61206">
      <w:pPr>
        <w:spacing w:after="11" w:line="250" w:lineRule="auto"/>
        <w:rPr>
          <w:sz w:val="24"/>
          <w:szCs w:val="24"/>
        </w:rPr>
      </w:pPr>
    </w:p>
    <w:sectPr w:rsidR="00F47782" w:rsidRPr="004C5D19" w:rsidSect="00C62664">
      <w:pgSz w:w="11900" w:h="16840"/>
      <w:pgMar w:top="1146" w:right="841" w:bottom="1215" w:left="17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7E" w:rsidRDefault="007B247E" w:rsidP="005F50CE">
      <w:pPr>
        <w:spacing w:after="0" w:line="240" w:lineRule="auto"/>
      </w:pPr>
      <w:r>
        <w:separator/>
      </w:r>
    </w:p>
  </w:endnote>
  <w:endnote w:type="continuationSeparator" w:id="1">
    <w:p w:rsidR="007B247E" w:rsidRDefault="007B247E" w:rsidP="005F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7E" w:rsidRDefault="007B247E" w:rsidP="005F50CE">
      <w:pPr>
        <w:spacing w:after="0" w:line="240" w:lineRule="auto"/>
      </w:pPr>
      <w:r>
        <w:separator/>
      </w:r>
    </w:p>
  </w:footnote>
  <w:footnote w:type="continuationSeparator" w:id="1">
    <w:p w:rsidR="007B247E" w:rsidRDefault="007B247E" w:rsidP="005F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4C6"/>
    <w:multiLevelType w:val="hybridMultilevel"/>
    <w:tmpl w:val="53D6D456"/>
    <w:lvl w:ilvl="0" w:tplc="8468F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E15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7430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6B1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C36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A17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C28A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86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0A4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703F7"/>
    <w:multiLevelType w:val="hybridMultilevel"/>
    <w:tmpl w:val="037AB3B8"/>
    <w:lvl w:ilvl="0" w:tplc="E342E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1D53"/>
    <w:multiLevelType w:val="hybridMultilevel"/>
    <w:tmpl w:val="4DB0EC94"/>
    <w:lvl w:ilvl="0" w:tplc="9776F618">
      <w:start w:val="10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A5DE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EB61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A093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840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C607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4802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4827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460A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600A08"/>
    <w:multiLevelType w:val="multilevel"/>
    <w:tmpl w:val="F8A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57EB1"/>
    <w:multiLevelType w:val="multilevel"/>
    <w:tmpl w:val="FB12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D409D"/>
    <w:multiLevelType w:val="hybridMultilevel"/>
    <w:tmpl w:val="8FA2AAFC"/>
    <w:lvl w:ilvl="0" w:tplc="26AE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32C2A"/>
    <w:multiLevelType w:val="hybridMultilevel"/>
    <w:tmpl w:val="2AEE4178"/>
    <w:lvl w:ilvl="0" w:tplc="0AC205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00E9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6C9A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AD7F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8D0D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EEE2A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4BB7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285B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A56B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C50E70"/>
    <w:multiLevelType w:val="multilevel"/>
    <w:tmpl w:val="2CAA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43788"/>
    <w:multiLevelType w:val="multilevel"/>
    <w:tmpl w:val="28BC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06E73"/>
    <w:multiLevelType w:val="hybridMultilevel"/>
    <w:tmpl w:val="266A00B4"/>
    <w:lvl w:ilvl="0" w:tplc="6A72175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508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E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89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25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4A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567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65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29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577B09"/>
    <w:multiLevelType w:val="hybridMultilevel"/>
    <w:tmpl w:val="DC6A4C7A"/>
    <w:lvl w:ilvl="0" w:tplc="45CE5C1E">
      <w:start w:val="1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4C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2A0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85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E3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48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62E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4F0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E1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125"/>
    <w:rsid w:val="00000725"/>
    <w:rsid w:val="00092334"/>
    <w:rsid w:val="00175B62"/>
    <w:rsid w:val="00226DAD"/>
    <w:rsid w:val="00231B68"/>
    <w:rsid w:val="003204E0"/>
    <w:rsid w:val="00350AA4"/>
    <w:rsid w:val="003B4915"/>
    <w:rsid w:val="003B75D6"/>
    <w:rsid w:val="00410751"/>
    <w:rsid w:val="004C5D19"/>
    <w:rsid w:val="00537287"/>
    <w:rsid w:val="00567125"/>
    <w:rsid w:val="005D7A50"/>
    <w:rsid w:val="005F50CE"/>
    <w:rsid w:val="006265DC"/>
    <w:rsid w:val="00681876"/>
    <w:rsid w:val="006B09F4"/>
    <w:rsid w:val="006E204E"/>
    <w:rsid w:val="007B247E"/>
    <w:rsid w:val="008A5F95"/>
    <w:rsid w:val="009A3CEF"/>
    <w:rsid w:val="009E5AFD"/>
    <w:rsid w:val="009F0AE5"/>
    <w:rsid w:val="00A87C7F"/>
    <w:rsid w:val="00A93F1C"/>
    <w:rsid w:val="00AA5566"/>
    <w:rsid w:val="00AF60B0"/>
    <w:rsid w:val="00B4581A"/>
    <w:rsid w:val="00C62664"/>
    <w:rsid w:val="00C976E3"/>
    <w:rsid w:val="00CC634B"/>
    <w:rsid w:val="00CE7872"/>
    <w:rsid w:val="00D03985"/>
    <w:rsid w:val="00D47E17"/>
    <w:rsid w:val="00E3020B"/>
    <w:rsid w:val="00E52470"/>
    <w:rsid w:val="00EE5878"/>
    <w:rsid w:val="00EE5999"/>
    <w:rsid w:val="00F3317C"/>
    <w:rsid w:val="00F47782"/>
    <w:rsid w:val="00F6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64"/>
    <w:pPr>
      <w:spacing w:after="3" w:line="249" w:lineRule="auto"/>
      <w:ind w:left="932" w:hanging="10"/>
    </w:pPr>
    <w:rPr>
      <w:rFonts w:ascii="Times New Roman" w:eastAsia="Times New Roman" w:hAnsi="Times New Roman" w:cs="Times New Roman"/>
      <w:color w:val="00000A"/>
      <w:sz w:val="28"/>
    </w:rPr>
  </w:style>
  <w:style w:type="paragraph" w:styleId="1">
    <w:name w:val="heading 1"/>
    <w:next w:val="a"/>
    <w:link w:val="10"/>
    <w:uiPriority w:val="9"/>
    <w:unhideWhenUsed/>
    <w:qFormat/>
    <w:rsid w:val="00C62664"/>
    <w:pPr>
      <w:keepNext/>
      <w:keepLines/>
      <w:spacing w:after="29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2664"/>
    <w:rPr>
      <w:rFonts w:ascii="Times New Roman" w:eastAsia="Times New Roman" w:hAnsi="Times New Roman" w:cs="Times New Roman"/>
      <w:b/>
      <w:color w:val="00000A"/>
      <w:sz w:val="28"/>
    </w:rPr>
  </w:style>
  <w:style w:type="paragraph" w:styleId="a3">
    <w:name w:val="List Paragraph"/>
    <w:basedOn w:val="a"/>
    <w:uiPriority w:val="34"/>
    <w:qFormat/>
    <w:rsid w:val="00350AA4"/>
    <w:pPr>
      <w:ind w:left="720"/>
      <w:contextualSpacing/>
    </w:pPr>
  </w:style>
  <w:style w:type="table" w:customStyle="1" w:styleId="TableGrid">
    <w:name w:val="TableGrid"/>
    <w:rsid w:val="00350A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50A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F61206"/>
    <w:rPr>
      <w:rFonts w:ascii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F6120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410751"/>
    <w:pPr>
      <w:suppressAutoHyphens/>
      <w:spacing w:before="280" w:after="280" w:line="240" w:lineRule="auto"/>
      <w:ind w:left="0" w:firstLine="0"/>
    </w:pPr>
    <w:rPr>
      <w:color w:val="auto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B4581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B75D6"/>
  </w:style>
  <w:style w:type="paragraph" w:customStyle="1" w:styleId="PreformattedText">
    <w:name w:val="Preformatted Text"/>
    <w:basedOn w:val="a"/>
    <w:rsid w:val="003B75D6"/>
    <w:pPr>
      <w:widowControl w:val="0"/>
      <w:suppressAutoHyphens/>
      <w:spacing w:after="0" w:line="240" w:lineRule="auto"/>
      <w:ind w:left="0" w:firstLine="0"/>
    </w:pPr>
    <w:rPr>
      <w:rFonts w:ascii="Liberation Mono" w:eastAsia="Droid Sans Fallback" w:hAnsi="Liberation Mono" w:cs="Liberation Mono"/>
      <w:color w:val="auto"/>
      <w:sz w:val="20"/>
      <w:szCs w:val="20"/>
      <w:lang w:eastAsia="zh-CN" w:bidi="hi-IN"/>
    </w:rPr>
  </w:style>
  <w:style w:type="paragraph" w:customStyle="1" w:styleId="c0">
    <w:name w:val="c0"/>
    <w:basedOn w:val="a"/>
    <w:rsid w:val="00F4778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5">
    <w:name w:val="c15"/>
    <w:basedOn w:val="a0"/>
    <w:rsid w:val="00F47782"/>
  </w:style>
  <w:style w:type="character" w:customStyle="1" w:styleId="c82">
    <w:name w:val="c82"/>
    <w:basedOn w:val="a0"/>
    <w:rsid w:val="00F47782"/>
  </w:style>
  <w:style w:type="character" w:customStyle="1" w:styleId="c1">
    <w:name w:val="c1"/>
    <w:basedOn w:val="a0"/>
    <w:rsid w:val="00F47782"/>
  </w:style>
  <w:style w:type="paragraph" w:customStyle="1" w:styleId="c11">
    <w:name w:val="c11"/>
    <w:basedOn w:val="a"/>
    <w:rsid w:val="00F4778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6">
    <w:name w:val="c6"/>
    <w:basedOn w:val="a0"/>
    <w:rsid w:val="00F47782"/>
  </w:style>
  <w:style w:type="character" w:customStyle="1" w:styleId="c68">
    <w:name w:val="c68"/>
    <w:basedOn w:val="a0"/>
    <w:rsid w:val="00F47782"/>
  </w:style>
  <w:style w:type="character" w:customStyle="1" w:styleId="c7">
    <w:name w:val="c7"/>
    <w:basedOn w:val="a0"/>
    <w:rsid w:val="00F47782"/>
  </w:style>
  <w:style w:type="paragraph" w:customStyle="1" w:styleId="c2">
    <w:name w:val="c2"/>
    <w:basedOn w:val="a"/>
    <w:rsid w:val="00F4778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41">
    <w:name w:val="c41"/>
    <w:basedOn w:val="a"/>
    <w:rsid w:val="00F4778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39">
    <w:name w:val="c39"/>
    <w:basedOn w:val="a"/>
    <w:rsid w:val="00F4778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47">
    <w:name w:val="c47"/>
    <w:basedOn w:val="a0"/>
    <w:rsid w:val="00F47782"/>
  </w:style>
  <w:style w:type="paragraph" w:customStyle="1" w:styleId="c16">
    <w:name w:val="c16"/>
    <w:basedOn w:val="a"/>
    <w:rsid w:val="00F4778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5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0CE"/>
    <w:rPr>
      <w:rFonts w:ascii="Times New Roman" w:eastAsia="Times New Roman" w:hAnsi="Times New Roman" w:cs="Times New Roman"/>
      <w:color w:val="00000A"/>
      <w:sz w:val="28"/>
    </w:rPr>
  </w:style>
  <w:style w:type="paragraph" w:styleId="aa">
    <w:name w:val="footer"/>
    <w:basedOn w:val="a"/>
    <w:link w:val="ab"/>
    <w:uiPriority w:val="99"/>
    <w:unhideWhenUsed/>
    <w:rsid w:val="005F5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0CE"/>
    <w:rPr>
      <w:rFonts w:ascii="Times New Roman" w:eastAsia="Times New Roman" w:hAnsi="Times New Roman" w:cs="Times New Roman"/>
      <w:color w:val="00000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64a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F475-73BF-404A-8F00-519275B0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Irbis</cp:lastModifiedBy>
  <cp:revision>6</cp:revision>
  <dcterms:created xsi:type="dcterms:W3CDTF">2021-09-19T21:26:00Z</dcterms:created>
  <dcterms:modified xsi:type="dcterms:W3CDTF">2022-09-29T17:51:00Z</dcterms:modified>
</cp:coreProperties>
</file>