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312C" w14:textId="6248ECBC" w:rsidR="00196102" w:rsidRPr="001305A9" w:rsidRDefault="00196102" w:rsidP="00130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5A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25F8A347" w14:textId="42FA0CE5" w:rsidR="00196102" w:rsidRPr="001305A9" w:rsidRDefault="00196102" w:rsidP="001305A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305A9">
        <w:rPr>
          <w:rFonts w:ascii="Times New Roman" w:hAnsi="Times New Roman" w:cs="Times New Roman"/>
          <w:sz w:val="24"/>
          <w:szCs w:val="24"/>
        </w:rPr>
        <w:t>Гореловская</w:t>
      </w:r>
      <w:proofErr w:type="spellEnd"/>
      <w:r w:rsidRPr="001305A9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14:paraId="0DCD7799" w14:textId="5AC687CD" w:rsidR="001305A9" w:rsidRDefault="001305A9" w:rsidP="00130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4B90A" w14:textId="064B67E3" w:rsidR="001305A9" w:rsidRDefault="001305A9" w:rsidP="00130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D2C3C" w14:textId="77777777" w:rsidR="001305A9" w:rsidRPr="001305A9" w:rsidRDefault="001305A9" w:rsidP="001305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3B554" w14:textId="6E54B6E9" w:rsidR="00A37591" w:rsidRPr="001305A9" w:rsidRDefault="001305A9" w:rsidP="001305A9">
      <w:pPr>
        <w:jc w:val="center"/>
        <w:rPr>
          <w:rFonts w:ascii="Times New Roman" w:hAnsi="Times New Roman" w:cs="Times New Roman"/>
          <w:sz w:val="32"/>
          <w:szCs w:val="32"/>
        </w:rPr>
      </w:pPr>
      <w:r w:rsidRPr="001305A9">
        <w:rPr>
          <w:rFonts w:ascii="Times New Roman" w:hAnsi="Times New Roman" w:cs="Times New Roman"/>
          <w:sz w:val="32"/>
          <w:szCs w:val="32"/>
        </w:rPr>
        <w:t>РАЙОННЫЙ КОНКУРС ПРОФЕССИОНАЛЬНОГО МАСТЕРСТВА ПЕДАГОГОВ «МОЯ МЕТОДИЧЕСКАЯ НАХОДКА» В 2022 Г.</w:t>
      </w:r>
    </w:p>
    <w:p w14:paraId="0F96A685" w14:textId="1EF86722" w:rsidR="00196102" w:rsidRPr="001305A9" w:rsidRDefault="00196102" w:rsidP="00130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Номинация «Творческая реализация образовательных стандартов»</w:t>
      </w:r>
    </w:p>
    <w:p w14:paraId="133344AE" w14:textId="20F200B0" w:rsidR="001305A9" w:rsidRPr="001305A9" w:rsidRDefault="00196102" w:rsidP="00130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Технологическая карта урока по </w:t>
      </w:r>
      <w:r w:rsidR="00271789" w:rsidRPr="001305A9">
        <w:rPr>
          <w:rFonts w:ascii="Times New Roman" w:hAnsi="Times New Roman" w:cs="Times New Roman"/>
          <w:b/>
          <w:bCs/>
          <w:sz w:val="28"/>
          <w:szCs w:val="28"/>
        </w:rPr>
        <w:t>всеобщей истории в 5 классе</w:t>
      </w:r>
    </w:p>
    <w:p w14:paraId="66067637" w14:textId="7F111835" w:rsidR="001305A9" w:rsidRPr="001305A9" w:rsidRDefault="00271789" w:rsidP="00130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на тему</w:t>
      </w:r>
    </w:p>
    <w:p w14:paraId="3A994776" w14:textId="42FDEDF3" w:rsidR="00196102" w:rsidRPr="001305A9" w:rsidRDefault="001305A9" w:rsidP="001305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«ПЕРВЫЙ ВЛАСТЕЛИН ЕДИНОГО КИТАЯ»</w:t>
      </w:r>
    </w:p>
    <w:p w14:paraId="30FC92D9" w14:textId="77777777" w:rsidR="001305A9" w:rsidRDefault="001305A9" w:rsidP="001305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53D2B2" w14:textId="229E6104" w:rsidR="00271789" w:rsidRPr="001305A9" w:rsidRDefault="00271789" w:rsidP="001305A9">
      <w:pPr>
        <w:jc w:val="right"/>
        <w:rPr>
          <w:rFonts w:ascii="Times New Roman" w:hAnsi="Times New Roman" w:cs="Times New Roman"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="001305A9" w:rsidRPr="001305A9">
        <w:rPr>
          <w:rFonts w:ascii="Times New Roman" w:hAnsi="Times New Roman" w:cs="Times New Roman"/>
          <w:sz w:val="28"/>
          <w:szCs w:val="28"/>
        </w:rPr>
        <w:t xml:space="preserve"> Орлов Михаил Андреевич</w:t>
      </w:r>
    </w:p>
    <w:p w14:paraId="7D0212CF" w14:textId="45CEE523" w:rsidR="001305A9" w:rsidRPr="001305A9" w:rsidRDefault="001305A9" w:rsidP="001305A9">
      <w:pPr>
        <w:jc w:val="right"/>
        <w:rPr>
          <w:rFonts w:ascii="Times New Roman" w:hAnsi="Times New Roman" w:cs="Times New Roman"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Должность:</w:t>
      </w:r>
      <w:r w:rsidRPr="001305A9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</w:p>
    <w:p w14:paraId="29123AC6" w14:textId="07968EE4" w:rsidR="001305A9" w:rsidRPr="001305A9" w:rsidRDefault="001305A9" w:rsidP="001305A9">
      <w:pPr>
        <w:jc w:val="right"/>
        <w:rPr>
          <w:rFonts w:ascii="Times New Roman" w:hAnsi="Times New Roman" w:cs="Times New Roman"/>
          <w:sz w:val="28"/>
          <w:szCs w:val="28"/>
        </w:rPr>
      </w:pPr>
      <w:r w:rsidRPr="001305A9">
        <w:rPr>
          <w:rFonts w:ascii="Times New Roman" w:hAnsi="Times New Roman" w:cs="Times New Roman"/>
          <w:b/>
          <w:bCs/>
          <w:sz w:val="28"/>
          <w:szCs w:val="28"/>
        </w:rPr>
        <w:t>ОО:</w:t>
      </w:r>
      <w:r w:rsidRPr="001305A9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Pr="001305A9"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 w:rsidRPr="001305A9"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0F3EC7BC" w14:textId="77777777" w:rsidR="001305A9" w:rsidRDefault="001305A9" w:rsidP="001305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83C8EA" w14:textId="77777777" w:rsidR="001305A9" w:rsidRDefault="001305A9" w:rsidP="001305A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C3DC74" w14:textId="77777777" w:rsidR="001305A9" w:rsidRDefault="001305A9" w:rsidP="001305A9">
      <w:pPr>
        <w:rPr>
          <w:rFonts w:ascii="Times New Roman" w:hAnsi="Times New Roman" w:cs="Times New Roman"/>
          <w:sz w:val="28"/>
          <w:szCs w:val="28"/>
        </w:rPr>
      </w:pPr>
    </w:p>
    <w:p w14:paraId="17751E36" w14:textId="4C1154EF" w:rsidR="001305A9" w:rsidRDefault="001305A9" w:rsidP="001305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5A9">
        <w:rPr>
          <w:rFonts w:ascii="Times New Roman" w:hAnsi="Times New Roman" w:cs="Times New Roman"/>
          <w:sz w:val="28"/>
          <w:szCs w:val="28"/>
        </w:rPr>
        <w:t>2022</w:t>
      </w:r>
    </w:p>
    <w:p w14:paraId="65617BEC" w14:textId="77777777" w:rsidR="001305A9" w:rsidRDefault="001305A9" w:rsidP="001305A9">
      <w:pPr>
        <w:rPr>
          <w:rFonts w:ascii="Times New Roman" w:hAnsi="Times New Roman" w:cs="Times New Roman"/>
          <w:sz w:val="28"/>
          <w:szCs w:val="28"/>
        </w:rPr>
        <w:sectPr w:rsidR="001305A9" w:rsidSect="001961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5C64032C" w14:textId="7C84BA08" w:rsidR="00F144EB" w:rsidRPr="002C30F1" w:rsidRDefault="00F144EB" w:rsidP="002C30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E11C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144E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A90C98B" w14:textId="237DF04C" w:rsidR="007E030D" w:rsidRDefault="00E11C7B" w:rsidP="002C3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образовании нашей страны присутствует </w:t>
      </w:r>
      <w:r w:rsidR="00521833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 xml:space="preserve">многообразие </w:t>
      </w:r>
      <w:r w:rsidR="00135C6F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E030D">
        <w:rPr>
          <w:rFonts w:ascii="Times New Roman" w:hAnsi="Times New Roman" w:cs="Times New Roman"/>
          <w:sz w:val="28"/>
          <w:szCs w:val="28"/>
        </w:rPr>
        <w:t>что учителю, особенно молодому</w:t>
      </w:r>
      <w:r w:rsidR="00521833">
        <w:rPr>
          <w:rFonts w:ascii="Times New Roman" w:hAnsi="Times New Roman" w:cs="Times New Roman"/>
          <w:sz w:val="28"/>
          <w:szCs w:val="28"/>
        </w:rPr>
        <w:t>,</w:t>
      </w:r>
      <w:r w:rsidR="007E030D">
        <w:rPr>
          <w:rFonts w:ascii="Times New Roman" w:hAnsi="Times New Roman" w:cs="Times New Roman"/>
          <w:sz w:val="28"/>
          <w:szCs w:val="28"/>
        </w:rPr>
        <w:t xml:space="preserve"> тяжело сделать выбор</w:t>
      </w:r>
      <w:r w:rsidR="00521833">
        <w:rPr>
          <w:rFonts w:ascii="Times New Roman" w:hAnsi="Times New Roman" w:cs="Times New Roman"/>
          <w:sz w:val="28"/>
          <w:szCs w:val="28"/>
        </w:rPr>
        <w:t xml:space="preserve"> в пользу какой-либо. Нужно помнить, что не одна из них не является абсолютом, у каждой есть свои особенности</w:t>
      </w:r>
      <w:r w:rsidR="002272FE">
        <w:rPr>
          <w:rFonts w:ascii="Times New Roman" w:hAnsi="Times New Roman" w:cs="Times New Roman"/>
          <w:sz w:val="28"/>
          <w:szCs w:val="28"/>
        </w:rPr>
        <w:t xml:space="preserve">, однако цель одна – ребенок должен овладеть необходимыми знаниями и умениями. </w:t>
      </w:r>
    </w:p>
    <w:p w14:paraId="25F76C8D" w14:textId="77777777" w:rsidR="002C30F1" w:rsidRDefault="007B1FFB" w:rsidP="002C3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«История» 5 классе изучается впервые, для учителя важно не перегрузить информацией учеников, сделать данные предмет интересным, желаемым для учеников. </w:t>
      </w:r>
      <w:r w:rsidR="00A3438F">
        <w:rPr>
          <w:rFonts w:ascii="Times New Roman" w:hAnsi="Times New Roman" w:cs="Times New Roman"/>
          <w:sz w:val="28"/>
          <w:szCs w:val="28"/>
        </w:rPr>
        <w:t>Педагог выступает как «сказитель» древней истории. Рассказ учителя должен соединяться с активное деятельность учеников через проблемные вопросы, работу с различным видом информации</w:t>
      </w:r>
      <w:r w:rsidR="00F70799">
        <w:rPr>
          <w:rFonts w:ascii="Times New Roman" w:hAnsi="Times New Roman" w:cs="Times New Roman"/>
          <w:sz w:val="28"/>
          <w:szCs w:val="28"/>
        </w:rPr>
        <w:t xml:space="preserve">, а использование компьютерных технологий сделают урок более увлекательным. </w:t>
      </w:r>
    </w:p>
    <w:p w14:paraId="0D648AFA" w14:textId="0FD3E0D1" w:rsidR="00146582" w:rsidRDefault="00F70799" w:rsidP="00146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построения урока взята образовательная технология РКМЧП</w:t>
      </w:r>
      <w:r w:rsidR="002C30F1">
        <w:rPr>
          <w:rFonts w:ascii="Times New Roman" w:hAnsi="Times New Roman" w:cs="Times New Roman"/>
          <w:sz w:val="28"/>
          <w:szCs w:val="28"/>
        </w:rPr>
        <w:t>, используются разнообразные формы и виды работ на уроке, особое внимание уделяется работе</w:t>
      </w:r>
      <w:r w:rsidR="0032772B">
        <w:rPr>
          <w:rFonts w:ascii="Times New Roman" w:hAnsi="Times New Roman" w:cs="Times New Roman"/>
          <w:sz w:val="28"/>
          <w:szCs w:val="28"/>
        </w:rPr>
        <w:t xml:space="preserve"> с различными видами информации</w:t>
      </w:r>
      <w:r w:rsidR="00790800">
        <w:rPr>
          <w:rFonts w:ascii="Times New Roman" w:hAnsi="Times New Roman" w:cs="Times New Roman"/>
          <w:sz w:val="28"/>
          <w:szCs w:val="28"/>
        </w:rPr>
        <w:t xml:space="preserve">, для актуализации знаний и рефлексии используются приемы «Верные и неверные </w:t>
      </w:r>
      <w:r w:rsidR="008B5BE8">
        <w:rPr>
          <w:rFonts w:ascii="Times New Roman" w:hAnsi="Times New Roman" w:cs="Times New Roman"/>
          <w:sz w:val="28"/>
          <w:szCs w:val="28"/>
        </w:rPr>
        <w:t>утверждения», «Толстые и тонкие вопросы»</w:t>
      </w:r>
    </w:p>
    <w:p w14:paraId="7568E7B8" w14:textId="7AF737C0" w:rsidR="00DA62BD" w:rsidRDefault="00DA62BD" w:rsidP="00146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используется учебник по истории, карта и презентация</w:t>
      </w:r>
    </w:p>
    <w:p w14:paraId="4C5C1E5F" w14:textId="77777777" w:rsidR="002C30F1" w:rsidRDefault="002C30F1" w:rsidP="00F144EB">
      <w:pPr>
        <w:rPr>
          <w:rFonts w:ascii="Times New Roman" w:hAnsi="Times New Roman" w:cs="Times New Roman"/>
          <w:sz w:val="28"/>
          <w:szCs w:val="28"/>
        </w:rPr>
      </w:pPr>
    </w:p>
    <w:p w14:paraId="75B6FF9C" w14:textId="77777777" w:rsidR="00A3438F" w:rsidRDefault="00A3438F" w:rsidP="00F144EB">
      <w:pPr>
        <w:rPr>
          <w:rFonts w:ascii="Times New Roman" w:hAnsi="Times New Roman" w:cs="Times New Roman"/>
          <w:sz w:val="28"/>
          <w:szCs w:val="28"/>
        </w:rPr>
      </w:pPr>
    </w:p>
    <w:p w14:paraId="7149D87C" w14:textId="39030C33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44F7E3CF" w14:textId="74EB4986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017084E8" w14:textId="54A7690F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357647CE" w14:textId="15AD8999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3D846B4E" w14:textId="1C155612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7993B5FF" w14:textId="32B9E017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1FD68DED" w14:textId="050F8016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3EB18E4E" w14:textId="3CAD16A9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</w:p>
    <w:p w14:paraId="5B6A16F9" w14:textId="77777777" w:rsidR="00F144EB" w:rsidRDefault="00F144EB" w:rsidP="00F144EB">
      <w:pPr>
        <w:rPr>
          <w:rFonts w:ascii="Times New Roman" w:hAnsi="Times New Roman" w:cs="Times New Roman"/>
          <w:sz w:val="28"/>
          <w:szCs w:val="28"/>
        </w:rPr>
        <w:sectPr w:rsidR="00F144EB" w:rsidSect="001305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1D343E" w14:textId="4248EC1C" w:rsidR="00F144EB" w:rsidRDefault="004A3A47" w:rsidP="00F14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II. </w:t>
      </w:r>
      <w:r w:rsidR="00F144EB" w:rsidRPr="00F144EB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14:paraId="3187E0A7" w14:textId="7FBA9A23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история</w:t>
      </w:r>
    </w:p>
    <w:p w14:paraId="6AC925A3" w14:textId="7392EB55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«Первый властелин единого Китая»</w:t>
      </w:r>
    </w:p>
    <w:p w14:paraId="40367DC4" w14:textId="622D83BA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>ОО:</w:t>
      </w:r>
      <w:r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14:paraId="0410A0BC" w14:textId="30F4EE58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F144EB">
        <w:rPr>
          <w:rFonts w:ascii="Times New Roman" w:hAnsi="Times New Roman" w:cs="Times New Roman"/>
          <w:sz w:val="28"/>
          <w:szCs w:val="28"/>
        </w:rPr>
        <w:t>урок открытия новых знаний</w:t>
      </w:r>
    </w:p>
    <w:p w14:paraId="3EA37089" w14:textId="3F68814F" w:rsidR="00F144EB" w:rsidRDefault="00F144EB" w:rsidP="00F144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144EB" w14:paraId="263938FC" w14:textId="77777777" w:rsidTr="00ED74E5">
        <w:tc>
          <w:tcPr>
            <w:tcW w:w="4853" w:type="dxa"/>
          </w:tcPr>
          <w:p w14:paraId="2B3D7B12" w14:textId="77777777" w:rsidR="00F144EB" w:rsidRPr="00097FBE" w:rsidRDefault="00F144EB" w:rsidP="00ED7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FBE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</w:p>
        </w:tc>
        <w:tc>
          <w:tcPr>
            <w:tcW w:w="4853" w:type="dxa"/>
          </w:tcPr>
          <w:p w14:paraId="70A7201A" w14:textId="77777777" w:rsidR="00F144EB" w:rsidRPr="00097FBE" w:rsidRDefault="00F144EB" w:rsidP="00ED7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FBE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</w:t>
            </w:r>
          </w:p>
        </w:tc>
        <w:tc>
          <w:tcPr>
            <w:tcW w:w="4854" w:type="dxa"/>
          </w:tcPr>
          <w:p w14:paraId="568778FC" w14:textId="77777777" w:rsidR="00F144EB" w:rsidRPr="00097FBE" w:rsidRDefault="00F144EB" w:rsidP="00ED74E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FBE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</w:p>
        </w:tc>
      </w:tr>
      <w:tr w:rsidR="00F144EB" w14:paraId="743F86A8" w14:textId="77777777" w:rsidTr="00ED74E5">
        <w:tc>
          <w:tcPr>
            <w:tcW w:w="4853" w:type="dxa"/>
          </w:tcPr>
          <w:p w14:paraId="7C4BE26D" w14:textId="77777777" w:rsidR="00F144EB" w:rsidRPr="00403A2A" w:rsidRDefault="00F144EB" w:rsidP="00ED7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sz w:val="24"/>
                <w:szCs w:val="28"/>
              </w:rPr>
              <w:t>Сохраняют мотивацию к учебной деятельности; проявляют интерес к учебному материалу; выражают положительное отношение к процессу познания.</w:t>
            </w:r>
          </w:p>
        </w:tc>
        <w:tc>
          <w:tcPr>
            <w:tcW w:w="4853" w:type="dxa"/>
          </w:tcPr>
          <w:p w14:paraId="063A695C" w14:textId="77777777" w:rsidR="00F144EB" w:rsidRPr="00403A2A" w:rsidRDefault="00F144EB" w:rsidP="00ED74E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Формулировать свою точку зрения; слушать и слышать друг друга; с достаточной полнотой и точностью выражать свои мысли в соответствии и условиями коммуникации; анализировать, сравнивать, классифицировать и обобщать факты и явления; представлять результаты своей деятельности в различных формах; объяснять исторические процессы, явления, связи и отношения, выявляемые в ходе исследования учебного материала</w:t>
            </w:r>
          </w:p>
        </w:tc>
        <w:tc>
          <w:tcPr>
            <w:tcW w:w="4854" w:type="dxa"/>
          </w:tcPr>
          <w:p w14:paraId="09E8A858" w14:textId="77777777" w:rsidR="00F144EB" w:rsidRPr="00403A2A" w:rsidRDefault="00F144EB" w:rsidP="00ED74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b/>
                <w:sz w:val="24"/>
                <w:szCs w:val="28"/>
              </w:rPr>
              <w:t>Ученики научатся</w:t>
            </w:r>
          </w:p>
          <w:p w14:paraId="3D8EFB1B" w14:textId="77777777" w:rsidR="00F144EB" w:rsidRPr="00403A2A" w:rsidRDefault="00F144EB" w:rsidP="00ED74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i/>
                <w:sz w:val="24"/>
                <w:szCs w:val="28"/>
              </w:rPr>
              <w:t>использовать историческую карту как источник информации о расположении древних цивилизаций и государств, местах важнейших событий</w:t>
            </w:r>
          </w:p>
          <w:p w14:paraId="31440B0F" w14:textId="77777777" w:rsidR="00F144EB" w:rsidRPr="00403A2A" w:rsidRDefault="00F144EB" w:rsidP="00ED74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i/>
                <w:sz w:val="24"/>
                <w:szCs w:val="28"/>
              </w:rPr>
              <w:t>раскрывать характерные черты: государственного устройства древних обществ, положения основных групп населения в древневосточных обществах</w:t>
            </w:r>
          </w:p>
          <w:p w14:paraId="1A690688" w14:textId="77777777" w:rsidR="00F144EB" w:rsidRPr="00403A2A" w:rsidRDefault="00F144EB" w:rsidP="00ED74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i/>
                <w:sz w:val="24"/>
                <w:szCs w:val="28"/>
              </w:rPr>
              <w:t>давать оценку наиболее значительным событиям и личностям древней истории.</w:t>
            </w:r>
          </w:p>
          <w:p w14:paraId="4A2C5F34" w14:textId="77777777" w:rsidR="00F144EB" w:rsidRPr="00403A2A" w:rsidRDefault="00F144EB" w:rsidP="00ED74E5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b/>
                <w:sz w:val="24"/>
                <w:szCs w:val="28"/>
              </w:rPr>
              <w:t>Ученики получат возможность научиться:</w:t>
            </w:r>
          </w:p>
          <w:p w14:paraId="234D38E4" w14:textId="77777777" w:rsidR="00F144EB" w:rsidRPr="00403A2A" w:rsidRDefault="00F144EB" w:rsidP="00ED74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i/>
                <w:sz w:val="24"/>
                <w:szCs w:val="28"/>
              </w:rPr>
              <w:t>давать характеристику общественного строя древних государств;</w:t>
            </w:r>
          </w:p>
          <w:p w14:paraId="648C44FD" w14:textId="77777777" w:rsidR="00F144EB" w:rsidRPr="00403A2A" w:rsidRDefault="00F144EB" w:rsidP="00ED74E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403A2A">
              <w:rPr>
                <w:rFonts w:ascii="Times New Roman" w:hAnsi="Times New Roman" w:cs="Times New Roman"/>
                <w:i/>
                <w:sz w:val="24"/>
                <w:szCs w:val="28"/>
              </w:rPr>
              <w:t>высказывать суждения о значении и месте исторического и культурного наследия древних обществ в мировой истории.</w:t>
            </w:r>
          </w:p>
        </w:tc>
      </w:tr>
    </w:tbl>
    <w:p w14:paraId="061B2E8D" w14:textId="6A858A68" w:rsidR="00F144EB" w:rsidRDefault="00F144EB" w:rsidP="00F144EB">
      <w:pPr>
        <w:rPr>
          <w:rFonts w:ascii="Times New Roman" w:hAnsi="Times New Roman" w:cs="Times New Roman"/>
          <w:sz w:val="28"/>
          <w:szCs w:val="28"/>
        </w:rPr>
      </w:pPr>
      <w:r w:rsidRPr="00F144EB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44EB">
        <w:rPr>
          <w:rFonts w:ascii="Times New Roman" w:hAnsi="Times New Roman" w:cs="Times New Roman"/>
          <w:sz w:val="28"/>
          <w:szCs w:val="28"/>
        </w:rPr>
        <w:t>40 мин.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10"/>
        <w:gridCol w:w="2137"/>
        <w:gridCol w:w="3960"/>
        <w:gridCol w:w="2658"/>
        <w:gridCol w:w="2773"/>
      </w:tblGrid>
      <w:tr w:rsidR="005C5680" w:rsidRPr="00BB5FFE" w14:paraId="46F93091" w14:textId="77777777" w:rsidTr="00BB5FFE">
        <w:tc>
          <w:tcPr>
            <w:tcW w:w="2122" w:type="dxa"/>
            <w:vMerge w:val="restart"/>
            <w:vAlign w:val="center"/>
          </w:tcPr>
          <w:p w14:paraId="58F28B47" w14:textId="18136E1C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910" w:type="dxa"/>
            <w:vMerge w:val="restart"/>
            <w:vAlign w:val="center"/>
          </w:tcPr>
          <w:p w14:paraId="6BD60BC4" w14:textId="799CDD61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066" w:type="dxa"/>
            <w:vMerge w:val="restart"/>
            <w:vAlign w:val="center"/>
          </w:tcPr>
          <w:p w14:paraId="0D8E6168" w14:textId="4D93C755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инструментарий</w:t>
            </w:r>
          </w:p>
        </w:tc>
        <w:tc>
          <w:tcPr>
            <w:tcW w:w="6675" w:type="dxa"/>
            <w:gridSpan w:val="2"/>
            <w:vAlign w:val="center"/>
          </w:tcPr>
          <w:p w14:paraId="48EAE007" w14:textId="4E950CA5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2787" w:type="dxa"/>
            <w:vMerge w:val="restart"/>
            <w:vAlign w:val="center"/>
          </w:tcPr>
          <w:p w14:paraId="75A145A1" w14:textId="7F64C9A8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</w:tr>
      <w:tr w:rsidR="005C5680" w:rsidRPr="00BB5FFE" w14:paraId="5E4BBE14" w14:textId="77777777" w:rsidTr="00BB5FFE">
        <w:tc>
          <w:tcPr>
            <w:tcW w:w="2122" w:type="dxa"/>
            <w:vMerge/>
          </w:tcPr>
          <w:p w14:paraId="60C906E9" w14:textId="77777777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14:paraId="1B1B097D" w14:textId="77777777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14:paraId="7747C903" w14:textId="77777777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17F778AB" w14:textId="53615339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678" w:type="dxa"/>
          </w:tcPr>
          <w:p w14:paraId="0BDD0646" w14:textId="4BDD08D4" w:rsidR="005C5680" w:rsidRPr="00BB5FFE" w:rsidRDefault="005C5680" w:rsidP="005C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2787" w:type="dxa"/>
            <w:vMerge/>
          </w:tcPr>
          <w:p w14:paraId="39467037" w14:textId="77777777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FE" w:rsidRPr="00BB5FFE" w14:paraId="244C8C11" w14:textId="77777777" w:rsidTr="00BB5FFE">
        <w:tc>
          <w:tcPr>
            <w:tcW w:w="2122" w:type="dxa"/>
          </w:tcPr>
          <w:p w14:paraId="1AC7E5C7" w14:textId="535E7306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910" w:type="dxa"/>
          </w:tcPr>
          <w:p w14:paraId="01C6B4F9" w14:textId="74A9F5B8" w:rsidR="005C5680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B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066" w:type="dxa"/>
          </w:tcPr>
          <w:p w14:paraId="3F197858" w14:textId="4E84D170" w:rsidR="005C5680" w:rsidRPr="00BB5FFE" w:rsidRDefault="00FE7445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45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</w:t>
            </w:r>
          </w:p>
        </w:tc>
        <w:tc>
          <w:tcPr>
            <w:tcW w:w="3997" w:type="dxa"/>
          </w:tcPr>
          <w:p w14:paraId="05224C7C" w14:textId="77777777" w:rsidR="005C5680" w:rsidRPr="00BB5FFE" w:rsidRDefault="005C5680" w:rsidP="005C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учащихся.</w:t>
            </w:r>
          </w:p>
          <w:p w14:paraId="4F2A912D" w14:textId="0FDCE9C5" w:rsidR="005C5680" w:rsidRPr="00BB5FFE" w:rsidRDefault="005C5680" w:rsidP="005C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уроку</w:t>
            </w:r>
          </w:p>
        </w:tc>
        <w:tc>
          <w:tcPr>
            <w:tcW w:w="2678" w:type="dxa"/>
          </w:tcPr>
          <w:p w14:paraId="2F104796" w14:textId="7D505CA6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2787" w:type="dxa"/>
          </w:tcPr>
          <w:p w14:paraId="1E970FF9" w14:textId="77777777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FFE" w:rsidRPr="00BB5FFE" w14:paraId="5AAE2C53" w14:textId="77777777" w:rsidTr="00BB5FFE">
        <w:tc>
          <w:tcPr>
            <w:tcW w:w="2122" w:type="dxa"/>
          </w:tcPr>
          <w:p w14:paraId="27A61C07" w14:textId="1D5E43D6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</w:t>
            </w:r>
          </w:p>
        </w:tc>
        <w:tc>
          <w:tcPr>
            <w:tcW w:w="910" w:type="dxa"/>
          </w:tcPr>
          <w:p w14:paraId="2A8E06B2" w14:textId="63996B3B" w:rsidR="005C5680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66" w:type="dxa"/>
          </w:tcPr>
          <w:p w14:paraId="25A39F73" w14:textId="3331C2C3" w:rsidR="005C5680" w:rsidRPr="00BB5FFE" w:rsidRDefault="00FE7445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45">
              <w:rPr>
                <w:rFonts w:ascii="Times New Roman" w:hAnsi="Times New Roman" w:cs="Times New Roman"/>
                <w:sz w:val="24"/>
                <w:szCs w:val="24"/>
              </w:rPr>
              <w:t>Фронтальная, словесный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прием «верные неверные утверждения»</w:t>
            </w:r>
          </w:p>
        </w:tc>
        <w:tc>
          <w:tcPr>
            <w:tcW w:w="3997" w:type="dxa"/>
          </w:tcPr>
          <w:p w14:paraId="4F2DE080" w14:textId="77777777" w:rsidR="005C5680" w:rsidRPr="00BB5FFE" w:rsidRDefault="005C5680" w:rsidP="005C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Проверяет ранее изученный материал</w:t>
            </w:r>
          </w:p>
          <w:p w14:paraId="1128CEE1" w14:textId="6CFA7864" w:rsidR="005C5680" w:rsidRPr="00BB5FFE" w:rsidRDefault="005C5680" w:rsidP="005C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Задание «Верные/неверные утверждения» (см. Приложение 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14:paraId="659547E1" w14:textId="44FF29DA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Слушают учителя. Отвечают на вопросы</w:t>
            </w:r>
          </w:p>
        </w:tc>
        <w:tc>
          <w:tcPr>
            <w:tcW w:w="2787" w:type="dxa"/>
          </w:tcPr>
          <w:p w14:paraId="2AF38125" w14:textId="51731171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Определяют, что уже усвоено и что еще подлежит усвоению</w:t>
            </w:r>
          </w:p>
        </w:tc>
      </w:tr>
      <w:tr w:rsidR="00BB5FFE" w:rsidRPr="00BB5FFE" w14:paraId="304BBEA0" w14:textId="77777777" w:rsidTr="00BB5FFE">
        <w:tc>
          <w:tcPr>
            <w:tcW w:w="2122" w:type="dxa"/>
          </w:tcPr>
          <w:p w14:paraId="66E75BB8" w14:textId="5F57D374" w:rsidR="005C5680" w:rsidRPr="00BB5FFE" w:rsidRDefault="005C5680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910" w:type="dxa"/>
          </w:tcPr>
          <w:p w14:paraId="54B68D71" w14:textId="05FF6733" w:rsidR="005C5680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066" w:type="dxa"/>
          </w:tcPr>
          <w:p w14:paraId="7A5CFB98" w14:textId="29C02764" w:rsidR="005C5680" w:rsidRPr="00BB5FFE" w:rsidRDefault="00FE7445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445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Словесная, Беседа</w:t>
            </w:r>
          </w:p>
        </w:tc>
        <w:tc>
          <w:tcPr>
            <w:tcW w:w="3997" w:type="dxa"/>
          </w:tcPr>
          <w:p w14:paraId="16C84714" w14:textId="77777777" w:rsidR="00C90B01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Предлагает вопрос для обсуждения</w:t>
            </w:r>
          </w:p>
          <w:p w14:paraId="5C2CE45D" w14:textId="1E27E043" w:rsidR="005C5680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«Как должен, по мнению Конфуция, править мудрый государь?»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14:paraId="0BDFF51D" w14:textId="77777777" w:rsidR="00C90B01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поставленный вопрос</w:t>
            </w:r>
          </w:p>
          <w:p w14:paraId="41419E39" w14:textId="444ABB2C" w:rsidR="005C5680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Возможный вариант ответа: «По мнению Конфуция, мудрый правитель не мучает людей суровыми наказаниями, а терпеливо воспитывает их прежде всего своим примером»</w:t>
            </w:r>
          </w:p>
        </w:tc>
        <w:tc>
          <w:tcPr>
            <w:tcW w:w="2787" w:type="dxa"/>
          </w:tcPr>
          <w:p w14:paraId="0D5FD3C4" w14:textId="1B46E699" w:rsidR="005C5680" w:rsidRPr="00BB5FFE" w:rsidRDefault="00C90B01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Проявляют интерес к учебной деятельности.</w:t>
            </w:r>
          </w:p>
        </w:tc>
      </w:tr>
      <w:tr w:rsidR="00C90B01" w:rsidRPr="00BB5FFE" w14:paraId="737F682F" w14:textId="77777777" w:rsidTr="00BB5FFE">
        <w:tc>
          <w:tcPr>
            <w:tcW w:w="2122" w:type="dxa"/>
          </w:tcPr>
          <w:p w14:paraId="409A9321" w14:textId="20B0BF2B" w:rsidR="00C90B01" w:rsidRPr="00BB5FFE" w:rsidRDefault="00C90B01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910" w:type="dxa"/>
          </w:tcPr>
          <w:p w14:paraId="050B1F93" w14:textId="48E215C1" w:rsidR="00C90B01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066" w:type="dxa"/>
          </w:tcPr>
          <w:p w14:paraId="16C701ED" w14:textId="26F7881E" w:rsidR="00C90B01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Рассказ учителя</w:t>
            </w:r>
          </w:p>
        </w:tc>
        <w:tc>
          <w:tcPr>
            <w:tcW w:w="3997" w:type="dxa"/>
          </w:tcPr>
          <w:p w14:paraId="6BA1AB6D" w14:textId="13B523DD" w:rsidR="00C90B01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В 221 г. до н. э. правитель одного из китайских государств Цинь объединил враждовавшие территории в одно государство. Правитель стал называть себя Цинь Шихуан, что означает «первый властелин Цинь». Столицей нового государства стал город </w:t>
            </w:r>
            <w:proofErr w:type="spellStart"/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Сяньян</w:t>
            </w:r>
            <w:proofErr w:type="spellEnd"/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 (показать на карте). При помощи своего министра Ли </w:t>
            </w:r>
            <w:proofErr w:type="spellStart"/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 Цинь Шихуан проводит ряд реформ: проведена перепись населения, 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установлена единая система мер и весов, проведена денежная реформа. Кроме того, император затеял военные походы в другие страны. Давайте узнаем, каковы цели политики Цинь Шихуана и ее результат?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2678" w:type="dxa"/>
          </w:tcPr>
          <w:p w14:paraId="343A55A1" w14:textId="731E9733" w:rsidR="00C90B01" w:rsidRPr="00BB5FFE" w:rsidRDefault="00C90B0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</w:t>
            </w:r>
          </w:p>
        </w:tc>
        <w:tc>
          <w:tcPr>
            <w:tcW w:w="2787" w:type="dxa"/>
          </w:tcPr>
          <w:p w14:paraId="3CF3E405" w14:textId="15722551" w:rsidR="00C90B01" w:rsidRPr="00BB5FFE" w:rsidRDefault="00C90B01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задачу, фиксируют ее</w:t>
            </w:r>
          </w:p>
        </w:tc>
      </w:tr>
      <w:tr w:rsidR="00BB5FFE" w:rsidRPr="00BB5FFE" w14:paraId="28AB077B" w14:textId="77777777" w:rsidTr="00BB5FFE">
        <w:tc>
          <w:tcPr>
            <w:tcW w:w="2122" w:type="dxa"/>
            <w:vMerge w:val="restart"/>
          </w:tcPr>
          <w:p w14:paraId="49C9CF13" w14:textId="5536F8E4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10" w:type="dxa"/>
          </w:tcPr>
          <w:p w14:paraId="5E19F6E6" w14:textId="13E36C34" w:rsidR="00BB5FFE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066" w:type="dxa"/>
          </w:tcPr>
          <w:p w14:paraId="4952EC1F" w14:textId="77777777" w:rsid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Индивидуальная. Словесная. Работа с текстом, картой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21BE15" w14:textId="0D393EDA" w:rsidR="00427BD7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прием «Кластер»</w:t>
            </w:r>
          </w:p>
        </w:tc>
        <w:tc>
          <w:tcPr>
            <w:tcW w:w="3997" w:type="dxa"/>
          </w:tcPr>
          <w:p w14:paraId="1A85EE05" w14:textId="19C4A86D" w:rsidR="00BB5FFE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Задание: выделить основные направления завоевательных походов Цинь Шихуана. Использовать прием «Кластер» - составление схемы (см. Приложение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14:paraId="1F08E6BF" w14:textId="1A4362CD" w:rsidR="00BB5FFE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Составляют схему, работа с картой</w:t>
            </w:r>
          </w:p>
        </w:tc>
        <w:tc>
          <w:tcPr>
            <w:tcW w:w="2787" w:type="dxa"/>
          </w:tcPr>
          <w:p w14:paraId="74A77AB1" w14:textId="77777777" w:rsidR="00BB5FFE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использования исторической карты.</w:t>
            </w:r>
          </w:p>
          <w:p w14:paraId="3388F851" w14:textId="581ADD39" w:rsidR="00BB5FFE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Фиксация учебного материала в виде схем и таблиц</w:t>
            </w:r>
          </w:p>
        </w:tc>
      </w:tr>
      <w:tr w:rsidR="00BB5FFE" w:rsidRPr="00BB5FFE" w14:paraId="18AA1D5D" w14:textId="77777777" w:rsidTr="00BB5FFE">
        <w:tc>
          <w:tcPr>
            <w:tcW w:w="2122" w:type="dxa"/>
            <w:vMerge/>
          </w:tcPr>
          <w:p w14:paraId="1466AB10" w14:textId="77777777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1BD46D3" w14:textId="16866310" w:rsidR="00BB5FFE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066" w:type="dxa"/>
          </w:tcPr>
          <w:p w14:paraId="1552E778" w14:textId="4E3D4C89" w:rsidR="00BB5FFE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Словесная. Беседа.</w:t>
            </w:r>
          </w:p>
        </w:tc>
        <w:tc>
          <w:tcPr>
            <w:tcW w:w="3997" w:type="dxa"/>
          </w:tcPr>
          <w:p w14:paraId="70DF378D" w14:textId="77777777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В период правления Цинь Шихуана началось строительство грандиозного сооружения –Великой Китайской стены. Давайте посмотрим, как сооружалось это строение. Просмотр презентации:</w:t>
            </w:r>
          </w:p>
          <w:p w14:paraId="3E632305" w14:textId="0AE2AF3A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. Великая Китайская стена должна была обезопасить северные границы от постоянных набегов гуннов. В строительстве принимали участие осужденные за различные преступления, в случае нехватки сил, могли привлечь крестьян. Труд был настолько тяжелым, что не все могли выдержать, умерших закапывали в основание стены.</w:t>
            </w:r>
          </w:p>
          <w:p w14:paraId="7C4347F6" w14:textId="19A5283D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. Высота стен достигала 6-7 метров, ширина – 10 метров, а в длину – почти 9000 километров. В стене есть смотровые щели и 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бойницы – отверстия для стрельбы из лука</w:t>
            </w:r>
          </w:p>
          <w:p w14:paraId="3C2C9DB5" w14:textId="19274268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. Через определенный участок стены располагается сторожевая башня, вверху которой располагался материал для костра, в случае опасности его поджигали, такой сигнал передавался на другие башни, где делали тоже самое. Внизу баши проживала сторожевая бригада. Благодаря этой системе войска быстро узнавали о приближении противника.</w:t>
            </w:r>
          </w:p>
          <w:p w14:paraId="28869FC4" w14:textId="16AAED9E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Вопрос: Каково значение Великой Китайской стены для империи?</w:t>
            </w:r>
          </w:p>
        </w:tc>
        <w:tc>
          <w:tcPr>
            <w:tcW w:w="2678" w:type="dxa"/>
          </w:tcPr>
          <w:p w14:paraId="4FABEC62" w14:textId="76773926" w:rsidR="00BB5FFE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отвечают на вопросы</w:t>
            </w:r>
          </w:p>
        </w:tc>
        <w:tc>
          <w:tcPr>
            <w:tcW w:w="2787" w:type="dxa"/>
          </w:tcPr>
          <w:p w14:paraId="2458C893" w14:textId="77777777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представление об архитектурных объектах древневосточных культур</w:t>
            </w:r>
          </w:p>
          <w:p w14:paraId="11983EB3" w14:textId="7D1363EC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Оценка культурных достижений древневосточных цивилизаций.</w:t>
            </w:r>
          </w:p>
        </w:tc>
      </w:tr>
      <w:tr w:rsidR="00BB5FFE" w:rsidRPr="00BB5FFE" w14:paraId="016227AC" w14:textId="77777777" w:rsidTr="00BB5FFE">
        <w:tc>
          <w:tcPr>
            <w:tcW w:w="2122" w:type="dxa"/>
            <w:vMerge/>
          </w:tcPr>
          <w:p w14:paraId="3C05FED6" w14:textId="77777777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D0E31CE" w14:textId="1CD1C57A" w:rsidR="00BB5FFE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066" w:type="dxa"/>
          </w:tcPr>
          <w:p w14:paraId="3499926A" w14:textId="0408473D" w:rsidR="00BB5FFE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Индивидуальная. Словесная, Работа с текстом, прием «проблемный вопрос»</w:t>
            </w:r>
          </w:p>
        </w:tc>
        <w:tc>
          <w:tcPr>
            <w:tcW w:w="3997" w:type="dxa"/>
          </w:tcPr>
          <w:p w14:paraId="7ECEEF37" w14:textId="2E2EA774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Не смотря на реформы, удачные завоевательные походы народ недолюбливал императора. В чем же причина?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92B98A" w14:textId="63BC0AD0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Вывод: император объединил разрозненные территории в одну страну, увеличил ее за счет завоеваний; провел реформы, однако тяжелые налоги и суровые наказания пошатнули авторитет династии Цинь, что, в последствии, привело к народному восстанию и смене правящей династии.</w:t>
            </w:r>
          </w:p>
        </w:tc>
        <w:tc>
          <w:tcPr>
            <w:tcW w:w="2678" w:type="dxa"/>
          </w:tcPr>
          <w:p w14:paraId="17935881" w14:textId="77777777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</w:p>
          <w:p w14:paraId="51E48C1E" w14:textId="0AB70AFB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Возможные варианты ответа: высокие налоги, постоянные наборы в армию, жестокие законы</w:t>
            </w:r>
          </w:p>
        </w:tc>
        <w:tc>
          <w:tcPr>
            <w:tcW w:w="2787" w:type="dxa"/>
          </w:tcPr>
          <w:p w14:paraId="549E14E2" w14:textId="77777777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Фиксация причинно-следственных связей.</w:t>
            </w:r>
          </w:p>
          <w:p w14:paraId="47E04274" w14:textId="4F941424" w:rsidR="00BB5FFE" w:rsidRPr="00BB5FFE" w:rsidRDefault="00BB5FFE" w:rsidP="00BB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личности и событий в истории древневосточных цивилизаций</w:t>
            </w:r>
          </w:p>
        </w:tc>
      </w:tr>
      <w:tr w:rsidR="00C90B01" w:rsidRPr="00BB5FFE" w14:paraId="4FABE0F5" w14:textId="77777777" w:rsidTr="00BB5FFE">
        <w:tc>
          <w:tcPr>
            <w:tcW w:w="2122" w:type="dxa"/>
          </w:tcPr>
          <w:p w14:paraId="308C56ED" w14:textId="02F77123" w:rsidR="00C90B01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</w:t>
            </w:r>
          </w:p>
        </w:tc>
        <w:tc>
          <w:tcPr>
            <w:tcW w:w="910" w:type="dxa"/>
          </w:tcPr>
          <w:p w14:paraId="12EF95B9" w14:textId="43D4D068" w:rsidR="00C90B01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066" w:type="dxa"/>
          </w:tcPr>
          <w:p w14:paraId="048B20D3" w14:textId="77777777" w:rsidR="00C90B01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Фронтальная. Словесная. Игра.</w:t>
            </w:r>
          </w:p>
          <w:p w14:paraId="0C4F8299" w14:textId="68C30211" w:rsidR="00427BD7" w:rsidRPr="00BB5FFE" w:rsidRDefault="00427BD7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Pr="00427BD7">
              <w:rPr>
                <w:rFonts w:ascii="Times New Roman" w:hAnsi="Times New Roman" w:cs="Times New Roman"/>
                <w:sz w:val="24"/>
                <w:szCs w:val="24"/>
              </w:rPr>
              <w:t>«Толстый/тонкий»</w:t>
            </w:r>
          </w:p>
        </w:tc>
        <w:tc>
          <w:tcPr>
            <w:tcW w:w="3997" w:type="dxa"/>
          </w:tcPr>
          <w:p w14:paraId="6151D762" w14:textId="000238B9" w:rsidR="00C90B01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игры «Толстый/тонкий». «Толстый» вопрос подразумевает ответ с объяснением, «тонкий» вопрос – однозначный ответ. Любой ученик 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класса готовит «толстый» или «тонкий» вопрос, на который будет отвечать другой ученик. На слайде указывается таблица вопросов (см. Приложение</w:t>
            </w:r>
            <w:r w:rsidR="00C77C98">
              <w:rPr>
                <w:rFonts w:ascii="Times New Roman" w:hAnsi="Times New Roman" w:cs="Times New Roman"/>
                <w:sz w:val="24"/>
                <w:szCs w:val="24"/>
              </w:rPr>
              <w:t xml:space="preserve"> 3 либо </w:t>
            </w:r>
            <w:r w:rsidR="00C77C98" w:rsidRP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C7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</w:tcPr>
          <w:p w14:paraId="1BC0C676" w14:textId="32BD5525" w:rsidR="00C90B01" w:rsidRPr="00BB5FFE" w:rsidRDefault="00BB5FFE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Задают вопросы и готовят ответы к ним</w:t>
            </w:r>
          </w:p>
        </w:tc>
        <w:tc>
          <w:tcPr>
            <w:tcW w:w="2787" w:type="dxa"/>
          </w:tcPr>
          <w:p w14:paraId="4D8A5A02" w14:textId="71A185D2" w:rsidR="00C90B01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</w:tr>
      <w:tr w:rsidR="00BB5FFE" w:rsidRPr="00BB5FFE" w14:paraId="19D4B576" w14:textId="77777777" w:rsidTr="00BB5FFE">
        <w:tc>
          <w:tcPr>
            <w:tcW w:w="2122" w:type="dxa"/>
          </w:tcPr>
          <w:p w14:paraId="521A6556" w14:textId="520B0800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FFE">
              <w:rPr>
                <w:rFonts w:ascii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910" w:type="dxa"/>
          </w:tcPr>
          <w:p w14:paraId="59AE7FB0" w14:textId="5D40DE7C" w:rsidR="00BB5FFE" w:rsidRPr="00BB5FFE" w:rsidRDefault="00C3140B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066" w:type="dxa"/>
          </w:tcPr>
          <w:p w14:paraId="16656EE9" w14:textId="77777777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14:paraId="4C5CB0AB" w14:textId="0F74AA22" w:rsidR="00BB5FFE" w:rsidRPr="00BB5FFE" w:rsidRDefault="00031551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домашнее задание.</w:t>
            </w:r>
          </w:p>
        </w:tc>
        <w:tc>
          <w:tcPr>
            <w:tcW w:w="2678" w:type="dxa"/>
          </w:tcPr>
          <w:p w14:paraId="1AF269AA" w14:textId="11F43F5A" w:rsidR="00BB5FFE" w:rsidRPr="00BB5FFE" w:rsidRDefault="00C3140B" w:rsidP="00C90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задание</w:t>
            </w:r>
          </w:p>
        </w:tc>
        <w:tc>
          <w:tcPr>
            <w:tcW w:w="2787" w:type="dxa"/>
          </w:tcPr>
          <w:p w14:paraId="60CC548E" w14:textId="77777777" w:rsidR="00BB5FFE" w:rsidRPr="00BB5FFE" w:rsidRDefault="00BB5FFE" w:rsidP="00F1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BB583" w14:textId="06FF1D45" w:rsidR="00F144EB" w:rsidRDefault="00F144EB" w:rsidP="00F144EB">
      <w:pPr>
        <w:rPr>
          <w:rFonts w:ascii="Times New Roman" w:hAnsi="Times New Roman" w:cs="Times New Roman"/>
          <w:sz w:val="24"/>
          <w:szCs w:val="24"/>
        </w:rPr>
      </w:pPr>
    </w:p>
    <w:p w14:paraId="0412A202" w14:textId="59DDD435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2E22D8E9" w14:textId="09E82C74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2AFE0E65" w14:textId="6F7B11A1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5F603EA1" w14:textId="0A4F8B1F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2898D591" w14:textId="0A45E316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36257A71" w14:textId="56D70469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11D1154D" w14:textId="1D2AE6B1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11E0E53A" w14:textId="7BC69C23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0D60E227" w14:textId="58D0BA53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5A88D8EB" w14:textId="4EF6963F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64EED7C9" w14:textId="39D91F40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59909CEF" w14:textId="1BE16FFE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32921DB8" w14:textId="2A8AE965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2E28A175" w14:textId="67C6D035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512E5EC4" w14:textId="7AF6530D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56DD0F5C" w14:textId="79A31D27" w:rsidR="00B60856" w:rsidRDefault="00B60856" w:rsidP="00F144EB">
      <w:pPr>
        <w:rPr>
          <w:rFonts w:ascii="Times New Roman" w:hAnsi="Times New Roman" w:cs="Times New Roman"/>
          <w:sz w:val="24"/>
          <w:szCs w:val="24"/>
        </w:rPr>
      </w:pPr>
    </w:p>
    <w:p w14:paraId="29E687C1" w14:textId="1B766AA0" w:rsidR="00B60856" w:rsidRDefault="004A3A47" w:rsidP="00B608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III. </w:t>
      </w:r>
      <w:r w:rsidR="00B60856" w:rsidRPr="00B60856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14:paraId="2C48837E" w14:textId="2963EFC9" w:rsidR="00031551" w:rsidRPr="004A3A47" w:rsidRDefault="00031551" w:rsidP="004A3A4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A47">
        <w:rPr>
          <w:rFonts w:ascii="Times New Roman" w:hAnsi="Times New Roman" w:cs="Times New Roman"/>
          <w:b/>
          <w:bCs/>
          <w:sz w:val="28"/>
          <w:szCs w:val="28"/>
        </w:rPr>
        <w:t>Учебник История древнего мира 5 класс (</w:t>
      </w:r>
      <w:proofErr w:type="spellStart"/>
      <w:r w:rsidRPr="004A3A47">
        <w:rPr>
          <w:rFonts w:ascii="Times New Roman" w:hAnsi="Times New Roman" w:cs="Times New Roman"/>
          <w:b/>
          <w:bCs/>
          <w:sz w:val="28"/>
          <w:szCs w:val="28"/>
        </w:rPr>
        <w:t>Вигасин</w:t>
      </w:r>
      <w:proofErr w:type="spellEnd"/>
      <w:r w:rsidRPr="004A3A47">
        <w:rPr>
          <w:rFonts w:ascii="Times New Roman" w:hAnsi="Times New Roman" w:cs="Times New Roman"/>
          <w:b/>
          <w:bCs/>
          <w:sz w:val="28"/>
          <w:szCs w:val="28"/>
        </w:rPr>
        <w:t xml:space="preserve"> А. А., </w:t>
      </w:r>
      <w:proofErr w:type="spellStart"/>
      <w:r w:rsidRPr="004A3A47">
        <w:rPr>
          <w:rFonts w:ascii="Times New Roman" w:hAnsi="Times New Roman" w:cs="Times New Roman"/>
          <w:b/>
          <w:bCs/>
          <w:sz w:val="28"/>
          <w:szCs w:val="28"/>
        </w:rPr>
        <w:t>Годер</w:t>
      </w:r>
      <w:proofErr w:type="spellEnd"/>
      <w:r w:rsidRPr="004A3A47">
        <w:rPr>
          <w:rFonts w:ascii="Times New Roman" w:hAnsi="Times New Roman" w:cs="Times New Roman"/>
          <w:b/>
          <w:bCs/>
          <w:sz w:val="28"/>
          <w:szCs w:val="28"/>
        </w:rPr>
        <w:t xml:space="preserve"> Г. И., Свенцицкая И. С.).</w:t>
      </w:r>
    </w:p>
    <w:p w14:paraId="660EE8F7" w14:textId="69686868" w:rsidR="00031551" w:rsidRPr="004A3A47" w:rsidRDefault="00031551" w:rsidP="004A3A4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A47">
        <w:rPr>
          <w:rFonts w:ascii="Times New Roman" w:hAnsi="Times New Roman" w:cs="Times New Roman"/>
          <w:b/>
          <w:bCs/>
          <w:sz w:val="28"/>
          <w:szCs w:val="28"/>
        </w:rPr>
        <w:t xml:space="preserve">Карта «Древний Восток» </w:t>
      </w:r>
    </w:p>
    <w:p w14:paraId="09061E34" w14:textId="721C019D" w:rsidR="00B60856" w:rsidRPr="004A3A47" w:rsidRDefault="00031551" w:rsidP="004A3A4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A47">
        <w:rPr>
          <w:rFonts w:ascii="Times New Roman" w:hAnsi="Times New Roman" w:cs="Times New Roman"/>
          <w:b/>
          <w:bCs/>
          <w:sz w:val="28"/>
          <w:szCs w:val="28"/>
        </w:rPr>
        <w:t>Презентация «Первый властелин единого Китая»</w:t>
      </w:r>
    </w:p>
    <w:p w14:paraId="7D76A08F" w14:textId="353D92E7" w:rsidR="004A3A47" w:rsidRPr="004A3A47" w:rsidRDefault="004A3A47" w:rsidP="004A3A4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A3A47">
        <w:rPr>
          <w:rFonts w:ascii="Times New Roman" w:hAnsi="Times New Roman" w:cs="Times New Roman"/>
          <w:b/>
          <w:bCs/>
          <w:sz w:val="28"/>
          <w:szCs w:val="28"/>
        </w:rPr>
        <w:t>Комплект раздаточного материала (при необходимости):</w:t>
      </w:r>
    </w:p>
    <w:p w14:paraId="35435FCB" w14:textId="28E53D8A" w:rsidR="00B60856" w:rsidRPr="00EF7387" w:rsidRDefault="00B60856" w:rsidP="00B608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7387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74BECD27" w14:textId="77777777" w:rsidR="00B60856" w:rsidRPr="005417D6" w:rsidRDefault="00B60856" w:rsidP="00B6085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417D6">
        <w:rPr>
          <w:rFonts w:ascii="Times New Roman" w:hAnsi="Times New Roman" w:cs="Times New Roman"/>
          <w:i/>
          <w:sz w:val="28"/>
          <w:szCs w:val="28"/>
        </w:rPr>
        <w:t>Китай находится в Восточной Азии. (Да)</w:t>
      </w:r>
    </w:p>
    <w:p w14:paraId="56D14C46" w14:textId="77777777" w:rsidR="00B60856" w:rsidRDefault="00B60856" w:rsidP="00B608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Материл для письма в древнем Китае изготавливался из глины. (Нет)</w:t>
      </w:r>
    </w:p>
    <w:p w14:paraId="3668040E" w14:textId="77777777" w:rsidR="00B60856" w:rsidRDefault="00B60856" w:rsidP="00B608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территории Китая протекала только одна река – Янцзы. (Нет)</w:t>
      </w:r>
    </w:p>
    <w:p w14:paraId="4F7052C5" w14:textId="77777777" w:rsidR="00B60856" w:rsidRPr="005417D6" w:rsidRDefault="00B60856" w:rsidP="00B6085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417D6">
        <w:rPr>
          <w:rFonts w:ascii="Times New Roman" w:hAnsi="Times New Roman" w:cs="Times New Roman"/>
          <w:i/>
          <w:sz w:val="28"/>
          <w:szCs w:val="28"/>
        </w:rPr>
        <w:t>В китайской письменности используются иероглифы. (Да)</w:t>
      </w:r>
    </w:p>
    <w:p w14:paraId="2324268F" w14:textId="77777777" w:rsidR="00B60856" w:rsidRDefault="00B60856" w:rsidP="00B60856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417D6">
        <w:rPr>
          <w:rFonts w:ascii="Times New Roman" w:hAnsi="Times New Roman" w:cs="Times New Roman"/>
          <w:i/>
          <w:sz w:val="28"/>
          <w:szCs w:val="28"/>
        </w:rPr>
        <w:t>По мнению Конфуция, ничтожный человек стремится к выгоде, благородный – к справедливости. (Да)</w:t>
      </w:r>
    </w:p>
    <w:p w14:paraId="3CE8115E" w14:textId="77777777" w:rsidR="00B60856" w:rsidRDefault="00B60856" w:rsidP="00B60856">
      <w:pPr>
        <w:rPr>
          <w:rFonts w:ascii="Times New Roman" w:hAnsi="Times New Roman" w:cs="Times New Roman"/>
          <w:i/>
          <w:sz w:val="28"/>
          <w:szCs w:val="28"/>
        </w:rPr>
      </w:pPr>
    </w:p>
    <w:p w14:paraId="2DEF1FB0" w14:textId="77777777" w:rsidR="00B60856" w:rsidRPr="00EF7387" w:rsidRDefault="00B60856" w:rsidP="00B608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7387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60856" w14:paraId="19F30D8A" w14:textId="77777777" w:rsidTr="00ED74E5">
        <w:tc>
          <w:tcPr>
            <w:tcW w:w="4853" w:type="dxa"/>
          </w:tcPr>
          <w:p w14:paraId="499F62ED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</w:t>
            </w:r>
          </w:p>
        </w:tc>
        <w:tc>
          <w:tcPr>
            <w:tcW w:w="4853" w:type="dxa"/>
          </w:tcPr>
          <w:p w14:paraId="02A2FC96" w14:textId="77777777" w:rsidR="00B60856" w:rsidRPr="00C4575E" w:rsidRDefault="00B60856" w:rsidP="00ED7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75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завоевательных походов Цинь Шихуана</w:t>
            </w:r>
          </w:p>
        </w:tc>
        <w:tc>
          <w:tcPr>
            <w:tcW w:w="4854" w:type="dxa"/>
          </w:tcPr>
          <w:p w14:paraId="41C0BBD7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</w:p>
        </w:tc>
      </w:tr>
      <w:tr w:rsidR="00B60856" w14:paraId="2A6AF696" w14:textId="77777777" w:rsidTr="00ED74E5">
        <w:trPr>
          <w:trHeight w:val="1300"/>
        </w:trPr>
        <w:tc>
          <w:tcPr>
            <w:tcW w:w="4853" w:type="dxa"/>
          </w:tcPr>
          <w:p w14:paraId="1C5B16DD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земель, богатых рисом, слоновой костью, рогом носорога, жемчугом.</w:t>
            </w:r>
          </w:p>
        </w:tc>
        <w:tc>
          <w:tcPr>
            <w:tcW w:w="4853" w:type="dxa"/>
            <w:vMerge w:val="restart"/>
          </w:tcPr>
          <w:p w14:paraId="6D88EACF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38A4EED3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безопасность северных границ от кочевых племен - гуннов</w:t>
            </w:r>
          </w:p>
        </w:tc>
      </w:tr>
      <w:tr w:rsidR="00B60856" w14:paraId="7230916A" w14:textId="77777777" w:rsidTr="00ED74E5">
        <w:trPr>
          <w:trHeight w:val="709"/>
        </w:trPr>
        <w:tc>
          <w:tcPr>
            <w:tcW w:w="4853" w:type="dxa"/>
          </w:tcPr>
          <w:p w14:paraId="64829B7A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войск: 500 тыс. воинов</w:t>
            </w:r>
          </w:p>
        </w:tc>
        <w:tc>
          <w:tcPr>
            <w:tcW w:w="4853" w:type="dxa"/>
            <w:vMerge/>
          </w:tcPr>
          <w:p w14:paraId="01938000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12A229F7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75E">
              <w:rPr>
                <w:rFonts w:ascii="Times New Roman" w:hAnsi="Times New Roman" w:cs="Times New Roman"/>
                <w:sz w:val="28"/>
                <w:szCs w:val="28"/>
              </w:rPr>
              <w:t xml:space="preserve">Кол-во войск: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575E">
              <w:rPr>
                <w:rFonts w:ascii="Times New Roman" w:hAnsi="Times New Roman" w:cs="Times New Roman"/>
                <w:sz w:val="28"/>
                <w:szCs w:val="28"/>
              </w:rPr>
              <w:t>00 тыс. воинов</w:t>
            </w:r>
          </w:p>
        </w:tc>
      </w:tr>
      <w:tr w:rsidR="00B60856" w14:paraId="38E94FE7" w14:textId="77777777" w:rsidTr="00ED74E5">
        <w:tc>
          <w:tcPr>
            <w:tcW w:w="4853" w:type="dxa"/>
          </w:tcPr>
          <w:p w14:paraId="4C478D0D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земель</w:t>
            </w:r>
          </w:p>
        </w:tc>
        <w:tc>
          <w:tcPr>
            <w:tcW w:w="4853" w:type="dxa"/>
            <w:vMerge/>
          </w:tcPr>
          <w:p w14:paraId="6FFAFF6A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14:paraId="0B258198" w14:textId="77777777" w:rsidR="00B60856" w:rsidRDefault="00B60856" w:rsidP="00ED7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Отогнали гуннов на четыреста километров от северной границы Китая</w:t>
            </w:r>
          </w:p>
        </w:tc>
      </w:tr>
    </w:tbl>
    <w:p w14:paraId="470606A4" w14:textId="77777777" w:rsidR="00B60856" w:rsidRDefault="00B60856" w:rsidP="00B6085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4D39AE86" w14:textId="77777777" w:rsidR="00B60856" w:rsidRPr="00EF7387" w:rsidRDefault="00B60856" w:rsidP="00B6085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F7387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</w:p>
    <w:p w14:paraId="38E92891" w14:textId="77777777" w:rsidR="00B60856" w:rsidRPr="00675448" w:rsidRDefault="00B60856" w:rsidP="00B60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448">
        <w:rPr>
          <w:rFonts w:ascii="Times New Roman" w:hAnsi="Times New Roman" w:cs="Times New Roman"/>
          <w:sz w:val="28"/>
          <w:szCs w:val="28"/>
        </w:rPr>
        <w:t>«ТОНКИЕ» И «ТОЛСТЫЕ» ВОПРОСЫ»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60856" w14:paraId="1EFAC526" w14:textId="77777777" w:rsidTr="00ED74E5">
        <w:tc>
          <w:tcPr>
            <w:tcW w:w="7280" w:type="dxa"/>
          </w:tcPr>
          <w:p w14:paraId="63C60D01" w14:textId="77777777" w:rsidR="00B60856" w:rsidRPr="00675448" w:rsidRDefault="00B60856" w:rsidP="00ED7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8">
              <w:rPr>
                <w:rFonts w:ascii="Times New Roman" w:hAnsi="Times New Roman" w:cs="Times New Roman"/>
                <w:b/>
                <w:sz w:val="28"/>
                <w:szCs w:val="28"/>
              </w:rPr>
              <w:t>«Тонкий»</w:t>
            </w:r>
          </w:p>
        </w:tc>
        <w:tc>
          <w:tcPr>
            <w:tcW w:w="7280" w:type="dxa"/>
          </w:tcPr>
          <w:p w14:paraId="3FEDC065" w14:textId="77777777" w:rsidR="00B60856" w:rsidRPr="00675448" w:rsidRDefault="00B60856" w:rsidP="00ED7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448">
              <w:rPr>
                <w:rFonts w:ascii="Times New Roman" w:hAnsi="Times New Roman" w:cs="Times New Roman"/>
                <w:b/>
                <w:sz w:val="28"/>
                <w:szCs w:val="28"/>
              </w:rPr>
              <w:t>«Толстый»</w:t>
            </w:r>
          </w:p>
        </w:tc>
      </w:tr>
      <w:tr w:rsidR="00B60856" w14:paraId="13BD3194" w14:textId="77777777" w:rsidTr="00ED74E5">
        <w:tc>
          <w:tcPr>
            <w:tcW w:w="7280" w:type="dxa"/>
          </w:tcPr>
          <w:p w14:paraId="156A1035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</w:p>
        </w:tc>
        <w:tc>
          <w:tcPr>
            <w:tcW w:w="7280" w:type="dxa"/>
          </w:tcPr>
          <w:p w14:paraId="20FC8D15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</w:tr>
      <w:tr w:rsidR="00B60856" w14:paraId="0878434B" w14:textId="77777777" w:rsidTr="00ED74E5">
        <w:tc>
          <w:tcPr>
            <w:tcW w:w="7280" w:type="dxa"/>
          </w:tcPr>
          <w:p w14:paraId="5C23B12A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Что?</w:t>
            </w:r>
          </w:p>
        </w:tc>
        <w:tc>
          <w:tcPr>
            <w:tcW w:w="7280" w:type="dxa"/>
          </w:tcPr>
          <w:p w14:paraId="60506D26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Каковы последствия?</w:t>
            </w:r>
          </w:p>
        </w:tc>
      </w:tr>
      <w:tr w:rsidR="00B60856" w14:paraId="1211FDC2" w14:textId="77777777" w:rsidTr="00ED74E5">
        <w:tc>
          <w:tcPr>
            <w:tcW w:w="7280" w:type="dxa"/>
          </w:tcPr>
          <w:p w14:paraId="08BA4AB9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Когда?</w:t>
            </w:r>
          </w:p>
        </w:tc>
        <w:tc>
          <w:tcPr>
            <w:tcW w:w="7280" w:type="dxa"/>
          </w:tcPr>
          <w:p w14:paraId="6DD150B4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согласиться?</w:t>
            </w:r>
          </w:p>
        </w:tc>
      </w:tr>
      <w:tr w:rsidR="00B60856" w14:paraId="357B156C" w14:textId="77777777" w:rsidTr="00ED74E5">
        <w:tc>
          <w:tcPr>
            <w:tcW w:w="7280" w:type="dxa"/>
          </w:tcPr>
          <w:p w14:paraId="5740B266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</w:p>
        </w:tc>
        <w:tc>
          <w:tcPr>
            <w:tcW w:w="7280" w:type="dxa"/>
          </w:tcPr>
          <w:p w14:paraId="6808D25D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чем связано?</w:t>
            </w:r>
          </w:p>
        </w:tc>
      </w:tr>
      <w:tr w:rsidR="00B60856" w14:paraId="04F12298" w14:textId="77777777" w:rsidTr="00ED74E5">
        <w:tc>
          <w:tcPr>
            <w:tcW w:w="7280" w:type="dxa"/>
          </w:tcPr>
          <w:p w14:paraId="4DF1AFB1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ли?</w:t>
            </w:r>
          </w:p>
        </w:tc>
        <w:tc>
          <w:tcPr>
            <w:tcW w:w="7280" w:type="dxa"/>
          </w:tcPr>
          <w:p w14:paraId="4BEE02E0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Предположите, что?</w:t>
            </w:r>
          </w:p>
        </w:tc>
      </w:tr>
      <w:tr w:rsidR="00B60856" w14:paraId="20DBF694" w14:textId="77777777" w:rsidTr="00ED74E5">
        <w:tc>
          <w:tcPr>
            <w:tcW w:w="7280" w:type="dxa"/>
          </w:tcPr>
          <w:p w14:paraId="31C8E52E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 ли вы?</w:t>
            </w:r>
          </w:p>
        </w:tc>
        <w:tc>
          <w:tcPr>
            <w:tcW w:w="7280" w:type="dxa"/>
          </w:tcPr>
          <w:p w14:paraId="030CE5E3" w14:textId="77777777" w:rsidR="00B60856" w:rsidRDefault="00B60856" w:rsidP="00ED7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1E8A5F" w14:textId="77777777" w:rsidR="00B60856" w:rsidRPr="00B60856" w:rsidRDefault="00B60856" w:rsidP="00B6085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0856" w:rsidRPr="00B60856" w:rsidSect="00F144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1E42"/>
    <w:multiLevelType w:val="hybridMultilevel"/>
    <w:tmpl w:val="21F88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B59CA"/>
    <w:multiLevelType w:val="hybridMultilevel"/>
    <w:tmpl w:val="A8BE2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5E0AA5"/>
    <w:multiLevelType w:val="hybridMultilevel"/>
    <w:tmpl w:val="436C1294"/>
    <w:lvl w:ilvl="0" w:tplc="3ADA2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7488"/>
    <w:multiLevelType w:val="hybridMultilevel"/>
    <w:tmpl w:val="F3A8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769678">
    <w:abstractNumId w:val="1"/>
  </w:num>
  <w:num w:numId="2" w16cid:durableId="1955364512">
    <w:abstractNumId w:val="0"/>
  </w:num>
  <w:num w:numId="3" w16cid:durableId="227232611">
    <w:abstractNumId w:val="3"/>
  </w:num>
  <w:num w:numId="4" w16cid:durableId="144815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2"/>
    <w:rsid w:val="00031551"/>
    <w:rsid w:val="001305A9"/>
    <w:rsid w:val="00135C6F"/>
    <w:rsid w:val="00146582"/>
    <w:rsid w:val="00196102"/>
    <w:rsid w:val="002272FE"/>
    <w:rsid w:val="00271789"/>
    <w:rsid w:val="002C30F1"/>
    <w:rsid w:val="002C6FC2"/>
    <w:rsid w:val="0032772B"/>
    <w:rsid w:val="00427BD7"/>
    <w:rsid w:val="004A3A47"/>
    <w:rsid w:val="004F0ED5"/>
    <w:rsid w:val="00521833"/>
    <w:rsid w:val="00522638"/>
    <w:rsid w:val="005C5680"/>
    <w:rsid w:val="00663A59"/>
    <w:rsid w:val="00790800"/>
    <w:rsid w:val="007B1FFB"/>
    <w:rsid w:val="007E030D"/>
    <w:rsid w:val="00843AE8"/>
    <w:rsid w:val="00887927"/>
    <w:rsid w:val="008B5BE8"/>
    <w:rsid w:val="0097163C"/>
    <w:rsid w:val="00A3438F"/>
    <w:rsid w:val="00A37591"/>
    <w:rsid w:val="00B60856"/>
    <w:rsid w:val="00BB5FFE"/>
    <w:rsid w:val="00C3140B"/>
    <w:rsid w:val="00C77C98"/>
    <w:rsid w:val="00C90B01"/>
    <w:rsid w:val="00DA62BD"/>
    <w:rsid w:val="00E11C7B"/>
    <w:rsid w:val="00E9483A"/>
    <w:rsid w:val="00EF3C00"/>
    <w:rsid w:val="00F144EB"/>
    <w:rsid w:val="00F70799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AB52"/>
  <w15:chartTrackingRefBased/>
  <w15:docId w15:val="{8B178F6E-38EC-4F64-97B7-CFF2442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Орлов</dc:creator>
  <cp:keywords/>
  <dc:description/>
  <cp:lastModifiedBy>Михаил Орлов</cp:lastModifiedBy>
  <cp:revision>6</cp:revision>
  <dcterms:created xsi:type="dcterms:W3CDTF">2022-06-17T10:15:00Z</dcterms:created>
  <dcterms:modified xsi:type="dcterms:W3CDTF">2022-06-20T09:19:00Z</dcterms:modified>
</cp:coreProperties>
</file>