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40" w:rsidRDefault="00541D40">
      <w:pPr>
        <w:rPr>
          <w:rFonts w:ascii="Times New Roman" w:hAnsi="Times New Roman" w:cs="Times New Roman"/>
          <w:b/>
          <w:sz w:val="24"/>
          <w:szCs w:val="24"/>
        </w:rPr>
      </w:pPr>
      <w:r w:rsidRPr="00541D40">
        <w:rPr>
          <w:rFonts w:ascii="Times New Roman" w:hAnsi="Times New Roman" w:cs="Times New Roman"/>
          <w:b/>
          <w:sz w:val="24"/>
          <w:szCs w:val="24"/>
        </w:rPr>
        <w:t>Терминологический диктант по химии</w:t>
      </w:r>
      <w:proofErr w:type="gramStart"/>
      <w:r w:rsidRPr="00541D4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41D40">
        <w:rPr>
          <w:rFonts w:ascii="Times New Roman" w:hAnsi="Times New Roman" w:cs="Times New Roman"/>
          <w:b/>
          <w:sz w:val="24"/>
          <w:szCs w:val="24"/>
        </w:rPr>
        <w:t xml:space="preserve">  Тема «Химические реакции». 11 класс</w:t>
      </w:r>
    </w:p>
    <w:p w:rsidR="00541D40" w:rsidRDefault="00541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 Соотнесите формулировку понятия с термином, обозначающим его:</w:t>
      </w:r>
    </w:p>
    <w:tbl>
      <w:tblPr>
        <w:tblStyle w:val="a3"/>
        <w:tblW w:w="9807" w:type="dxa"/>
        <w:tblLook w:val="04A0"/>
      </w:tblPr>
      <w:tblGrid>
        <w:gridCol w:w="6440"/>
        <w:gridCol w:w="3367"/>
      </w:tblGrid>
      <w:tr w:rsidR="00541D40" w:rsidTr="001F481A">
        <w:tc>
          <w:tcPr>
            <w:tcW w:w="6440" w:type="dxa"/>
          </w:tcPr>
          <w:p w:rsidR="00541D40" w:rsidRPr="001F481A" w:rsidRDefault="00541D40" w:rsidP="001F4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1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понятия (термина)</w:t>
            </w:r>
          </w:p>
        </w:tc>
        <w:tc>
          <w:tcPr>
            <w:tcW w:w="3367" w:type="dxa"/>
          </w:tcPr>
          <w:p w:rsidR="00541D40" w:rsidRPr="001F481A" w:rsidRDefault="00541D40" w:rsidP="001F4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1A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</w:tr>
      <w:tr w:rsidR="00541D40" w:rsidTr="001F481A">
        <w:tc>
          <w:tcPr>
            <w:tcW w:w="6440" w:type="dxa"/>
          </w:tcPr>
          <w:p w:rsidR="00541D40" w:rsidRPr="00541D40" w:rsidRDefault="00541D40" w:rsidP="00541D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процесс, сопровождающийся отдачей электронов…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Изомеризация</w:t>
            </w:r>
          </w:p>
        </w:tc>
      </w:tr>
      <w:tr w:rsidR="00541D40" w:rsidTr="001F481A">
        <w:tc>
          <w:tcPr>
            <w:tcW w:w="6440" w:type="dxa"/>
          </w:tcPr>
          <w:p w:rsidR="00541D40" w:rsidRPr="00541D40" w:rsidRDefault="00541D40" w:rsidP="00541D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реакция соединения множества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одинаковых молекул друг с другом…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1F1A4F">
              <w:rPr>
                <w:rFonts w:ascii="Times New Roman" w:hAnsi="Times New Roman" w:cs="Times New Roman"/>
                <w:sz w:val="24"/>
                <w:szCs w:val="24"/>
              </w:rPr>
              <w:t>Аллотропизация</w:t>
            </w:r>
            <w:proofErr w:type="spellEnd"/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между кислотой и щелочью…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Ионного обмена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Реакция, протекающая без изменения состава вещества…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Гидролиз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Реакция, в ходе которой изменяется степень окисления элементов …</w:t>
            </w:r>
          </w:p>
        </w:tc>
        <w:tc>
          <w:tcPr>
            <w:tcW w:w="3367" w:type="dxa"/>
          </w:tcPr>
          <w:p w:rsidR="00541D40" w:rsidRDefault="001F481A" w:rsidP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Обратимая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процесс, сопровождающийся присоединением  электронов…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Эндотермическая</w:t>
            </w:r>
          </w:p>
        </w:tc>
      </w:tr>
      <w:tr w:rsidR="00541D40" w:rsidTr="001F481A">
        <w:tc>
          <w:tcPr>
            <w:tcW w:w="6440" w:type="dxa"/>
          </w:tcPr>
          <w:p w:rsidR="00541D40" w:rsidRP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в растворах с участием электролитов…</w:t>
            </w:r>
          </w:p>
        </w:tc>
        <w:tc>
          <w:tcPr>
            <w:tcW w:w="3367" w:type="dxa"/>
          </w:tcPr>
          <w:p w:rsidR="00541D40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Нейтрализация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протекающие с выделением теплоты…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 Горения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Реакции, для протекания которых необходим приток внешней энергии (тепловой, электрической)…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Полимеризация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разложения сложных органических веществ под действием воды…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1F1A4F">
              <w:rPr>
                <w:rFonts w:ascii="Times New Roman" w:hAnsi="Times New Roman" w:cs="Times New Roman"/>
                <w:sz w:val="24"/>
                <w:szCs w:val="24"/>
              </w:rPr>
              <w:t>Окисление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превращения бутана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метилпропан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Окислительно-восстановительные </w:t>
            </w:r>
          </w:p>
        </w:tc>
      </w:tr>
      <w:tr w:rsidR="001F1A4F" w:rsidTr="001F481A">
        <w:tc>
          <w:tcPr>
            <w:tcW w:w="6440" w:type="dxa"/>
          </w:tcPr>
          <w:p w:rsidR="001F1A4F" w:rsidRDefault="001F1A4F" w:rsidP="001F1A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Реакция, сопровождающаяся выделением тепла и света…</w:t>
            </w:r>
          </w:p>
        </w:tc>
        <w:tc>
          <w:tcPr>
            <w:tcW w:w="3367" w:type="dxa"/>
          </w:tcPr>
          <w:p w:rsidR="001F1A4F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Экзотермическая</w:t>
            </w:r>
          </w:p>
        </w:tc>
      </w:tr>
      <w:tr w:rsidR="001F481A" w:rsidTr="001F481A">
        <w:tc>
          <w:tcPr>
            <w:tcW w:w="6440" w:type="dxa"/>
          </w:tcPr>
          <w:p w:rsidR="001F481A" w:rsidRDefault="001F481A" w:rsidP="001F481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481A" w:rsidRDefault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Гидратация</w:t>
            </w:r>
          </w:p>
        </w:tc>
      </w:tr>
      <w:tr w:rsidR="001F481A" w:rsidTr="001F481A">
        <w:tc>
          <w:tcPr>
            <w:tcW w:w="6440" w:type="dxa"/>
          </w:tcPr>
          <w:p w:rsidR="001F481A" w:rsidRDefault="001F481A" w:rsidP="001F481A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F481A" w:rsidRDefault="001F481A" w:rsidP="001F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Восстановление</w:t>
            </w:r>
          </w:p>
        </w:tc>
      </w:tr>
    </w:tbl>
    <w:p w:rsidR="00541D40" w:rsidRPr="00541D40" w:rsidRDefault="00541D40">
      <w:pPr>
        <w:rPr>
          <w:rFonts w:ascii="Times New Roman" w:hAnsi="Times New Roman" w:cs="Times New Roman"/>
          <w:sz w:val="24"/>
          <w:szCs w:val="24"/>
        </w:rPr>
      </w:pPr>
    </w:p>
    <w:p w:rsidR="00541D40" w:rsidRDefault="001F48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1F481A" w:rsidRDefault="001F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классификации химических реакций есть много терминов, обозначающих обратный процесс (терминов – антонимов, имеющих противоположное значение). Для каждого предложенного термина впишите его антоним:</w:t>
      </w:r>
    </w:p>
    <w:p w:rsidR="001F481A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Гидрирование -  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Гидратация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Полимеризация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Окисление – </w:t>
      </w:r>
    </w:p>
    <w:p w:rsidR="008511E7" w:rsidRDefault="00C0327E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8511E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Соединение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Эндотермические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Этерификация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511E7" w:rsidRDefault="008511E7" w:rsidP="008511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Присоединение – </w:t>
      </w:r>
    </w:p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</w:p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</w:p>
    <w:p w:rsidR="008511E7" w:rsidRP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lastRenderedPageBreak/>
        <w:t>Бланк ответов.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11 класс. </w:t>
      </w:r>
      <w:r w:rsidRPr="008511E7">
        <w:rPr>
          <w:rFonts w:ascii="Times New Roman" w:hAnsi="Times New Roman" w:cs="Times New Roman"/>
          <w:b/>
          <w:sz w:val="24"/>
          <w:szCs w:val="24"/>
        </w:rPr>
        <w:t xml:space="preserve"> Задание 1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ФИ_____________________________________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8511E7" w:rsidTr="008511E7"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11E7" w:rsidTr="008511E7"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85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11E7" w:rsidTr="008511E7">
        <w:tc>
          <w:tcPr>
            <w:tcW w:w="4785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511E7" w:rsidTr="008511E7">
        <w:tc>
          <w:tcPr>
            <w:tcW w:w="4785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511E7" w:rsidTr="008511E7">
        <w:tc>
          <w:tcPr>
            <w:tcW w:w="4785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511E7" w:rsidTr="008511E7">
        <w:tc>
          <w:tcPr>
            <w:tcW w:w="4785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511E7" w:rsidTr="008511E7">
        <w:tc>
          <w:tcPr>
            <w:tcW w:w="4785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6" w:type="dxa"/>
          </w:tcPr>
          <w:p w:rsidR="008511E7" w:rsidRDefault="008511E7" w:rsidP="008511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</w:p>
    <w:p w:rsid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</w:p>
    <w:p w:rsidR="008511E7" w:rsidRP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t>Бланк ответов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11. класс</w:t>
      </w:r>
      <w:r w:rsidRPr="008511E7">
        <w:rPr>
          <w:rFonts w:ascii="Times New Roman" w:hAnsi="Times New Roman" w:cs="Times New Roman"/>
          <w:b/>
          <w:sz w:val="24"/>
          <w:szCs w:val="24"/>
        </w:rPr>
        <w:t>. Задание 1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 ФИ_______________________________________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8511E7" w:rsidTr="00E50B18"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11E7" w:rsidTr="00E50B18"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:rsidR="008511E7" w:rsidRP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</w:p>
    <w:p w:rsid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</w:p>
    <w:p w:rsidR="008511E7" w:rsidRPr="008511E7" w:rsidRDefault="008511E7" w:rsidP="008511E7">
      <w:pPr>
        <w:rPr>
          <w:rFonts w:ascii="Times New Roman" w:hAnsi="Times New Roman" w:cs="Times New Roman"/>
          <w:b/>
          <w:sz w:val="24"/>
          <w:szCs w:val="24"/>
        </w:rPr>
      </w:pPr>
      <w:r w:rsidRPr="008511E7">
        <w:rPr>
          <w:rFonts w:ascii="Times New Roman" w:hAnsi="Times New Roman" w:cs="Times New Roman"/>
          <w:b/>
          <w:sz w:val="24"/>
          <w:szCs w:val="24"/>
        </w:rPr>
        <w:t xml:space="preserve">Бланк ответов. 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11. класс </w:t>
      </w:r>
      <w:r w:rsidRPr="008511E7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EF5C93">
        <w:rPr>
          <w:rFonts w:ascii="Times New Roman" w:hAnsi="Times New Roman" w:cs="Times New Roman"/>
          <w:b/>
          <w:sz w:val="24"/>
          <w:szCs w:val="24"/>
        </w:rPr>
        <w:t xml:space="preserve"> ФИ__________________________________________</w:t>
      </w:r>
    </w:p>
    <w:tbl>
      <w:tblPr>
        <w:tblStyle w:val="a3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8511E7" w:rsidTr="00E50B18"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11E7" w:rsidTr="00E50B18"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511E7" w:rsidRDefault="008511E7" w:rsidP="00E5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8511E7" w:rsidTr="00E50B18">
        <w:tc>
          <w:tcPr>
            <w:tcW w:w="4785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6" w:type="dxa"/>
          </w:tcPr>
          <w:p w:rsidR="008511E7" w:rsidRDefault="008511E7" w:rsidP="00E50B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:rsidR="008511E7" w:rsidRP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</w:p>
    <w:p w:rsidR="008511E7" w:rsidRDefault="008511E7" w:rsidP="008511E7">
      <w:pPr>
        <w:rPr>
          <w:rFonts w:ascii="Times New Roman" w:hAnsi="Times New Roman" w:cs="Times New Roman"/>
          <w:sz w:val="24"/>
          <w:szCs w:val="24"/>
        </w:rPr>
      </w:pPr>
    </w:p>
    <w:sectPr w:rsidR="008511E7" w:rsidSect="0080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24" w:rsidRDefault="00551924" w:rsidP="001B124F">
      <w:pPr>
        <w:spacing w:after="0" w:line="240" w:lineRule="auto"/>
      </w:pPr>
      <w:r>
        <w:separator/>
      </w:r>
    </w:p>
  </w:endnote>
  <w:endnote w:type="continuationSeparator" w:id="0">
    <w:p w:rsidR="00551924" w:rsidRDefault="00551924" w:rsidP="001B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24" w:rsidRDefault="00551924" w:rsidP="001B124F">
      <w:pPr>
        <w:spacing w:after="0" w:line="240" w:lineRule="auto"/>
      </w:pPr>
      <w:r>
        <w:separator/>
      </w:r>
    </w:p>
  </w:footnote>
  <w:footnote w:type="continuationSeparator" w:id="0">
    <w:p w:rsidR="00551924" w:rsidRDefault="00551924" w:rsidP="001B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D57"/>
    <w:multiLevelType w:val="hybridMultilevel"/>
    <w:tmpl w:val="13AE6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20B2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C71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4AB9"/>
    <w:multiLevelType w:val="hybridMultilevel"/>
    <w:tmpl w:val="B0BEE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4668F1"/>
    <w:multiLevelType w:val="hybridMultilevel"/>
    <w:tmpl w:val="2F3C6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286E93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C5DBF"/>
    <w:multiLevelType w:val="hybridMultilevel"/>
    <w:tmpl w:val="6F7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C57C7"/>
    <w:multiLevelType w:val="hybridMultilevel"/>
    <w:tmpl w:val="811A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3434D"/>
    <w:multiLevelType w:val="hybridMultilevel"/>
    <w:tmpl w:val="31C6E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D40"/>
    <w:rsid w:val="00013500"/>
    <w:rsid w:val="001728ED"/>
    <w:rsid w:val="001B124F"/>
    <w:rsid w:val="001F1A4F"/>
    <w:rsid w:val="001F481A"/>
    <w:rsid w:val="002611E6"/>
    <w:rsid w:val="005236F5"/>
    <w:rsid w:val="00541D40"/>
    <w:rsid w:val="00551924"/>
    <w:rsid w:val="007903FF"/>
    <w:rsid w:val="00807F8F"/>
    <w:rsid w:val="008511E7"/>
    <w:rsid w:val="00B97F78"/>
    <w:rsid w:val="00C0327E"/>
    <w:rsid w:val="00CD6467"/>
    <w:rsid w:val="00E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D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124F"/>
  </w:style>
  <w:style w:type="paragraph" w:styleId="a7">
    <w:name w:val="footer"/>
    <w:basedOn w:val="a"/>
    <w:link w:val="a8"/>
    <w:uiPriority w:val="99"/>
    <w:semiHidden/>
    <w:unhideWhenUsed/>
    <w:rsid w:val="001B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1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8C718-9D6B-446C-95BE-D56A645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2020-02-05T19:16:00Z</dcterms:created>
  <dcterms:modified xsi:type="dcterms:W3CDTF">2020-04-01T19:36:00Z</dcterms:modified>
</cp:coreProperties>
</file>