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7F1044">
        <w:rPr>
          <w:rFonts w:cs="Times New Roman"/>
          <w:b/>
          <w:bCs/>
          <w:szCs w:val="28"/>
          <w:lang w:eastAsia="ru-RU"/>
        </w:rPr>
        <w:t>СОГЛАШЕНИЕ</w:t>
      </w:r>
      <w:r w:rsidRPr="007F1044">
        <w:rPr>
          <w:rFonts w:cs="Times New Roman"/>
          <w:b/>
          <w:bCs/>
          <w:szCs w:val="28"/>
          <w:lang w:eastAsia="ru-RU"/>
        </w:rPr>
        <w:br/>
        <w:t>о предоставлении гранта организациям Ярославской области,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7F1044">
        <w:rPr>
          <w:rFonts w:cs="Times New Roman"/>
          <w:b/>
          <w:bCs/>
          <w:szCs w:val="28"/>
          <w:lang w:eastAsia="ru-RU"/>
        </w:rPr>
        <w:t>осуществляющим образовательную деятельность, – победителям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7F1044">
        <w:rPr>
          <w:rFonts w:cs="Times New Roman"/>
          <w:b/>
          <w:bCs/>
          <w:szCs w:val="28"/>
          <w:lang w:eastAsia="ru-RU"/>
        </w:rPr>
        <w:t>конкурсного отбора по направлению «Формирование современных управленческих и организационно-</w:t>
      </w:r>
      <w:proofErr w:type="gramStart"/>
      <w:r w:rsidRPr="007F1044">
        <w:rPr>
          <w:rFonts w:cs="Times New Roman"/>
          <w:b/>
          <w:bCs/>
          <w:szCs w:val="28"/>
          <w:lang w:eastAsia="ru-RU"/>
        </w:rPr>
        <w:t>экономических механизмов</w:t>
      </w:r>
      <w:proofErr w:type="gramEnd"/>
      <w:r w:rsidRPr="007F1044">
        <w:rPr>
          <w:rFonts w:cs="Times New Roman"/>
          <w:b/>
          <w:bCs/>
          <w:szCs w:val="28"/>
          <w:lang w:eastAsia="ru-RU"/>
        </w:rPr>
        <w:t xml:space="preserve"> в системе дополнительного образования детей» в рамках реализации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7F1044">
        <w:rPr>
          <w:rFonts w:cs="Times New Roman"/>
          <w:b/>
          <w:bCs/>
          <w:szCs w:val="28"/>
          <w:lang w:eastAsia="ru-RU"/>
        </w:rPr>
        <w:t>приоритетного проекта «Доступное дополнительное образование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7F1044">
        <w:rPr>
          <w:rFonts w:cs="Times New Roman"/>
          <w:b/>
          <w:bCs/>
          <w:szCs w:val="28"/>
          <w:lang w:eastAsia="ru-RU"/>
        </w:rPr>
        <w:t>для детей» на обеспечение функционирования муниципальных опорных центров дополнительного образования детей № ______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5596"/>
      </w:tblGrid>
      <w:tr w:rsidR="0051175E" w:rsidRPr="007F1044" w:rsidTr="0051175E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г. Ярославль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«___» ___________ 20___ г.</w:t>
            </w:r>
          </w:p>
        </w:tc>
      </w:tr>
    </w:tbl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proofErr w:type="gramStart"/>
      <w:r w:rsidRPr="007F1044">
        <w:rPr>
          <w:rFonts w:cs="Times New Roman"/>
          <w:szCs w:val="28"/>
          <w:lang w:eastAsia="ru-RU"/>
        </w:rPr>
        <w:t xml:space="preserve">Департамент образования Ярославской области, именуемый в дальнейшем «Исполнительный орган», в лице директора Исполнительного органа </w:t>
      </w:r>
      <w:r w:rsidR="00415D35" w:rsidRPr="007F1044">
        <w:rPr>
          <w:rFonts w:cs="Times New Roman"/>
          <w:szCs w:val="28"/>
          <w:lang w:eastAsia="ru-RU"/>
        </w:rPr>
        <w:t>Лободы Ирины Валентиновны</w:t>
      </w:r>
      <w:r w:rsidRPr="007F1044">
        <w:rPr>
          <w:rFonts w:cs="Times New Roman"/>
          <w:szCs w:val="28"/>
          <w:lang w:eastAsia="ru-RU"/>
        </w:rPr>
        <w:t>,</w:t>
      </w:r>
      <w:r w:rsidR="00415D35" w:rsidRPr="007F1044">
        <w:rPr>
          <w:rFonts w:cs="Times New Roman"/>
          <w:szCs w:val="28"/>
          <w:lang w:eastAsia="ru-RU"/>
        </w:rPr>
        <w:t xml:space="preserve"> </w:t>
      </w:r>
      <w:r w:rsidRPr="007F1044">
        <w:rPr>
          <w:rFonts w:cs="Times New Roman"/>
          <w:szCs w:val="28"/>
          <w:lang w:eastAsia="ru-RU"/>
        </w:rPr>
        <w:t>действующего на основании Положения об Исполнительном органе, утвержденного постановлением Администрации области от 31.01.2007 № 29 «О создании департамента образования Ярославской области», с</w:t>
      </w:r>
      <w:r w:rsidR="00415D35" w:rsidRPr="007F1044">
        <w:rPr>
          <w:rFonts w:cs="Times New Roman"/>
          <w:szCs w:val="28"/>
          <w:lang w:eastAsia="ru-RU"/>
        </w:rPr>
        <w:t xml:space="preserve"> одной стороны и Муниципальное общеобразовательное учреждение Брейтовская средняя общеобразовательная школа</w:t>
      </w:r>
      <w:r w:rsidRPr="007F1044">
        <w:rPr>
          <w:rFonts w:cs="Times New Roman"/>
          <w:szCs w:val="28"/>
          <w:lang w:eastAsia="ru-RU"/>
        </w:rPr>
        <w:t>,</w:t>
      </w:r>
      <w:r w:rsidR="00415D35" w:rsidRPr="007F1044">
        <w:rPr>
          <w:rFonts w:cs="Times New Roman"/>
          <w:szCs w:val="28"/>
          <w:lang w:eastAsia="ru-RU"/>
        </w:rPr>
        <w:t xml:space="preserve"> </w:t>
      </w:r>
      <w:r w:rsidRPr="007F1044">
        <w:rPr>
          <w:rFonts w:cs="Times New Roman"/>
          <w:bCs/>
          <w:szCs w:val="28"/>
          <w:lang w:eastAsia="ru-RU"/>
        </w:rPr>
        <w:t xml:space="preserve">именуемая в дальнейшем «Получатель», </w:t>
      </w:r>
      <w:r w:rsidRPr="007F1044">
        <w:rPr>
          <w:rFonts w:cs="Times New Roman"/>
          <w:szCs w:val="28"/>
          <w:lang w:eastAsia="ru-RU"/>
        </w:rPr>
        <w:t>в лице руково</w:t>
      </w:r>
      <w:r w:rsidR="00415D35" w:rsidRPr="007F1044">
        <w:rPr>
          <w:rFonts w:cs="Times New Roman"/>
          <w:szCs w:val="28"/>
          <w:lang w:eastAsia="ru-RU"/>
        </w:rPr>
        <w:t xml:space="preserve">дителя </w:t>
      </w:r>
      <w:proofErr w:type="spellStart"/>
      <w:r w:rsidR="00415D35" w:rsidRPr="007F1044">
        <w:rPr>
          <w:rFonts w:cs="Times New Roman"/>
          <w:szCs w:val="28"/>
          <w:lang w:eastAsia="ru-RU"/>
        </w:rPr>
        <w:t>Чекмар</w:t>
      </w:r>
      <w:r w:rsidR="009233C5" w:rsidRPr="007F1044">
        <w:rPr>
          <w:rFonts w:cs="Times New Roman"/>
          <w:szCs w:val="28"/>
          <w:lang w:eastAsia="ru-RU"/>
        </w:rPr>
        <w:t>ё</w:t>
      </w:r>
      <w:r w:rsidR="00415D35" w:rsidRPr="007F1044">
        <w:rPr>
          <w:rFonts w:cs="Times New Roman"/>
          <w:szCs w:val="28"/>
          <w:lang w:eastAsia="ru-RU"/>
        </w:rPr>
        <w:t>вой</w:t>
      </w:r>
      <w:proofErr w:type="spellEnd"/>
      <w:r w:rsidR="00415D35" w:rsidRPr="007F1044">
        <w:rPr>
          <w:rFonts w:cs="Times New Roman"/>
          <w:szCs w:val="28"/>
          <w:lang w:eastAsia="ru-RU"/>
        </w:rPr>
        <w:t xml:space="preserve"> Ирины Анатольевны</w:t>
      </w:r>
      <w:r w:rsidRPr="007F1044">
        <w:rPr>
          <w:rFonts w:cs="Times New Roman"/>
          <w:szCs w:val="28"/>
          <w:lang w:eastAsia="ru-RU"/>
        </w:rPr>
        <w:t>,</w:t>
      </w:r>
      <w:r w:rsidR="00415D35" w:rsidRPr="007F1044">
        <w:rPr>
          <w:rFonts w:cs="Times New Roman"/>
          <w:szCs w:val="28"/>
          <w:lang w:eastAsia="ru-RU"/>
        </w:rPr>
        <w:t xml:space="preserve"> действующей на</w:t>
      </w:r>
      <w:proofErr w:type="gramEnd"/>
      <w:r w:rsidR="00415D35" w:rsidRPr="007F1044">
        <w:rPr>
          <w:rFonts w:cs="Times New Roman"/>
          <w:szCs w:val="28"/>
          <w:lang w:eastAsia="ru-RU"/>
        </w:rPr>
        <w:t xml:space="preserve"> </w:t>
      </w:r>
      <w:proofErr w:type="gramStart"/>
      <w:r w:rsidR="00415D35" w:rsidRPr="007F1044">
        <w:rPr>
          <w:rFonts w:cs="Times New Roman"/>
          <w:szCs w:val="28"/>
          <w:lang w:eastAsia="ru-RU"/>
        </w:rPr>
        <w:t>основании</w:t>
      </w:r>
      <w:proofErr w:type="gramEnd"/>
      <w:r w:rsidR="00415D35" w:rsidRPr="007F1044">
        <w:rPr>
          <w:rFonts w:cs="Times New Roman"/>
          <w:szCs w:val="28"/>
          <w:lang w:eastAsia="ru-RU"/>
        </w:rPr>
        <w:t xml:space="preserve"> Устава</w:t>
      </w:r>
      <w:r w:rsidR="00AF5D6D" w:rsidRPr="007F1044">
        <w:rPr>
          <w:rFonts w:cs="Times New Roman"/>
          <w:szCs w:val="28"/>
          <w:lang w:eastAsia="ru-RU"/>
        </w:rPr>
        <w:t>,</w:t>
      </w:r>
      <w:r w:rsidR="00415D35" w:rsidRPr="007F1044">
        <w:rPr>
          <w:rFonts w:cs="Times New Roman"/>
          <w:szCs w:val="28"/>
          <w:lang w:eastAsia="ru-RU"/>
        </w:rPr>
        <w:t xml:space="preserve"> </w:t>
      </w:r>
      <w:r w:rsidRPr="007F1044">
        <w:rPr>
          <w:rFonts w:cs="Times New Roman"/>
          <w:bCs/>
          <w:szCs w:val="28"/>
          <w:lang w:eastAsia="ru-RU"/>
        </w:rPr>
        <w:t>с другой стороны, совместно именуемые в дальнейшем «Стороны», в соответствии с Порядком предоставления гранта организациям Ярославской области, осуществляющим образовательную деятельность, – победителям конкурсного отбора по направлению «Формирование современных управленческих и организационно-</w:t>
      </w:r>
      <w:proofErr w:type="gramStart"/>
      <w:r w:rsidRPr="007F1044">
        <w:rPr>
          <w:rFonts w:cs="Times New Roman"/>
          <w:bCs/>
          <w:szCs w:val="28"/>
          <w:lang w:eastAsia="ru-RU"/>
        </w:rPr>
        <w:t>экономических механизмов</w:t>
      </w:r>
      <w:proofErr w:type="gramEnd"/>
      <w:r w:rsidRPr="007F1044">
        <w:rPr>
          <w:rFonts w:cs="Times New Roman"/>
          <w:bCs/>
          <w:szCs w:val="28"/>
          <w:lang w:eastAsia="ru-RU"/>
        </w:rPr>
        <w:t xml:space="preserve"> в системе дополнительного образования детей» в рамках реализации приоритетного проекта «Доступное дополнительное образование для детей» на обеспечение функционирования муниципальных опорных центров дополнительного образования детей, утверждаемым постановлением Правительства области, заключили настоящее Соглашение о нижеследующем:</w:t>
      </w:r>
    </w:p>
    <w:p w:rsidR="0051175E" w:rsidRPr="007F1044" w:rsidRDefault="0051175E" w:rsidP="007F1044">
      <w:pPr>
        <w:widowControl w:val="0"/>
        <w:tabs>
          <w:tab w:val="left" w:pos="7230"/>
        </w:tabs>
        <w:autoSpaceDE w:val="0"/>
        <w:autoSpaceDN w:val="0"/>
        <w:adjustRightInd w:val="0"/>
        <w:spacing w:line="235" w:lineRule="auto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0" w:name="sub_100"/>
      <w:r w:rsidRPr="007F1044">
        <w:rPr>
          <w:rFonts w:cs="Times New Roman"/>
          <w:bCs/>
          <w:szCs w:val="28"/>
          <w:lang w:eastAsia="ru-RU"/>
        </w:rPr>
        <w:t>1. Предмет Соглашения</w:t>
      </w:r>
    </w:p>
    <w:bookmarkEnd w:id="0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" w:name="sub_101"/>
      <w:r w:rsidRPr="007F1044">
        <w:rPr>
          <w:rFonts w:cs="Times New Roman"/>
          <w:szCs w:val="28"/>
          <w:lang w:eastAsia="ru-RU"/>
        </w:rPr>
        <w:t xml:space="preserve">1.1. </w:t>
      </w:r>
      <w:proofErr w:type="gramStart"/>
      <w:r w:rsidRPr="007F1044">
        <w:rPr>
          <w:rFonts w:cs="Times New Roman"/>
          <w:szCs w:val="28"/>
          <w:lang w:eastAsia="ru-RU"/>
        </w:rPr>
        <w:t>Предметом настоящего Соглашения является предоставление Получателю гранта организациям Ярославской области, осуществляющим образовательную деятельность, – победителям конкурсного отбора по направлению «Формирование современных управленческих и организационно-экономических механизмов в системе дополнительного образования детей» в рамках реализации приоритетного проекта «Доступное дополнительное образование для детей» на обеспечение функционирования муниципальных опорных центров дополнительного образования детей (далее – грант) в 2018 году в соответствии со сметой расходов на обеспечение</w:t>
      </w:r>
      <w:proofErr w:type="gramEnd"/>
      <w:r w:rsidRPr="007F1044">
        <w:rPr>
          <w:rFonts w:cs="Times New Roman"/>
          <w:szCs w:val="28"/>
          <w:lang w:eastAsia="ru-RU"/>
        </w:rPr>
        <w:t xml:space="preserve"> функционирования муниципального опорного центра дополнительного образования детей по форме согласно </w:t>
      </w:r>
      <w:hyperlink r:id="rId5" w:anchor="sub_1101" w:history="1">
        <w:r w:rsidRPr="007F1044">
          <w:rPr>
            <w:rStyle w:val="a3"/>
            <w:rFonts w:cs="Times New Roman"/>
            <w:color w:val="auto"/>
            <w:szCs w:val="28"/>
            <w:u w:val="none"/>
            <w:lang w:eastAsia="ru-RU"/>
          </w:rPr>
          <w:t>приложению 1</w:t>
        </w:r>
      </w:hyperlink>
      <w:r w:rsidRPr="007F1044">
        <w:rPr>
          <w:rFonts w:cs="Times New Roman"/>
          <w:szCs w:val="28"/>
          <w:lang w:eastAsia="ru-RU"/>
        </w:rPr>
        <w:t xml:space="preserve"> к настоящему Соглашению (далее – смета расходов).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2" w:name="sub_102"/>
      <w:bookmarkEnd w:id="1"/>
      <w:r w:rsidRPr="007F1044">
        <w:rPr>
          <w:rFonts w:cs="Times New Roman"/>
          <w:szCs w:val="28"/>
          <w:lang w:eastAsia="ru-RU"/>
        </w:rPr>
        <w:lastRenderedPageBreak/>
        <w:t xml:space="preserve">1.2. </w:t>
      </w:r>
      <w:bookmarkStart w:id="3" w:name="sub_103"/>
      <w:bookmarkEnd w:id="2"/>
      <w:r w:rsidRPr="007F1044">
        <w:rPr>
          <w:rFonts w:cs="Times New Roman"/>
          <w:szCs w:val="28"/>
          <w:lang w:eastAsia="ru-RU"/>
        </w:rPr>
        <w:t>Целью предоставления гранта является обеспечение функционирования муниципального опорного центра дополнительного образования детей, создающего условия для модернизации управленческих и организационно-</w:t>
      </w:r>
      <w:proofErr w:type="gramStart"/>
      <w:r w:rsidRPr="007F1044">
        <w:rPr>
          <w:rFonts w:cs="Times New Roman"/>
          <w:szCs w:val="28"/>
          <w:lang w:eastAsia="ru-RU"/>
        </w:rPr>
        <w:t>экономических механизмов</w:t>
      </w:r>
      <w:proofErr w:type="gramEnd"/>
      <w:r w:rsidRPr="007F1044">
        <w:rPr>
          <w:rFonts w:cs="Times New Roman"/>
          <w:szCs w:val="28"/>
          <w:lang w:eastAsia="ru-RU"/>
        </w:rPr>
        <w:t xml:space="preserve"> в системе дополнительного образования детей в муниципальном районе (городском округе) области, обеспечивающего эффективное функционирование муниципальной модели взаимодействия участников образовательных отношений в сфере дополнительного образования детей.</w:t>
      </w:r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pacing w:val="-6"/>
          <w:szCs w:val="28"/>
          <w:lang w:eastAsia="ru-RU"/>
        </w:rPr>
        <w:t>1.3. Размер гранта в соответствии с настоящим Соглашением</w:t>
      </w:r>
      <w:r w:rsidRPr="007F1044">
        <w:rPr>
          <w:rFonts w:cs="Times New Roman"/>
          <w:szCs w:val="28"/>
          <w:lang w:eastAsia="ru-RU"/>
        </w:rPr>
        <w:t xml:space="preserve"> составляет 917721 руб. 52 копейки (девятьсот семнадцать тысяч семьсот двадцать один рубль 52 копейки), в том числе:</w:t>
      </w:r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651582,26 руб. (шестьсот пятьдесят одна тысяча пятьсот восемьдесят два рубля 26 копеек) – федеральные средства,</w:t>
      </w:r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266139,26 руб. (двести шестьдесят шесть тысяч сто тридцать девять рублей двадцать шесть копеек) – областные средства.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rPr>
          <w:rFonts w:cs="Times New Roman"/>
          <w:szCs w:val="28"/>
          <w:lang w:eastAsia="ru-RU"/>
        </w:rPr>
      </w:pPr>
      <w:bookmarkStart w:id="4" w:name="sub_104"/>
      <w:bookmarkEnd w:id="3"/>
      <w:r w:rsidRPr="007F1044">
        <w:rPr>
          <w:rFonts w:cs="Times New Roman"/>
          <w:szCs w:val="28"/>
          <w:lang w:eastAsia="ru-RU"/>
        </w:rPr>
        <w:t xml:space="preserve">           1.4. Грант перечисляется Получателю в пределах лимитов бюджетных обязательств и кассового плана исполнения областного бюджета в соответствии со следующим графиком (условиями</w:t>
      </w:r>
      <w:r w:rsidR="00AF5D6D" w:rsidRPr="007F1044">
        <w:rPr>
          <w:rFonts w:cs="Times New Roman"/>
          <w:szCs w:val="28"/>
          <w:lang w:eastAsia="ru-RU"/>
        </w:rPr>
        <w:t xml:space="preserve">): </w:t>
      </w:r>
      <w:bookmarkEnd w:id="4"/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7F1044">
        <w:rPr>
          <w:rFonts w:cs="Times New Roman"/>
          <w:color w:val="000000"/>
          <w:szCs w:val="28"/>
          <w:lang w:eastAsia="ru-RU"/>
        </w:rPr>
        <w:t>- Получатель является победителем конкурсного отбора по направлению «Формирование современных управленческих и организационно-</w:t>
      </w:r>
      <w:proofErr w:type="gramStart"/>
      <w:r w:rsidRPr="007F1044">
        <w:rPr>
          <w:rFonts w:cs="Times New Roman"/>
          <w:color w:val="000000"/>
          <w:szCs w:val="28"/>
          <w:lang w:eastAsia="ru-RU"/>
        </w:rPr>
        <w:t>экономических механизмов</w:t>
      </w:r>
      <w:proofErr w:type="gramEnd"/>
      <w:r w:rsidRPr="007F1044">
        <w:rPr>
          <w:rFonts w:cs="Times New Roman"/>
          <w:color w:val="000000"/>
          <w:szCs w:val="28"/>
          <w:lang w:eastAsia="ru-RU"/>
        </w:rPr>
        <w:t xml:space="preserve"> в системе дополнительного образования детей» в рамках реализации приоритетного проекта «Доступное дополнительное образование для детей» на обеспечение функционирования муниципальных опорных центров дополнительного образования детей;</w:t>
      </w:r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7F1044">
        <w:rPr>
          <w:rFonts w:cs="Times New Roman"/>
          <w:color w:val="000000"/>
          <w:szCs w:val="28"/>
          <w:lang w:eastAsia="ru-RU"/>
        </w:rPr>
        <w:t>- Получатель согласен на осуществление исполнительным органом и органом государственного финансового контроля проверок соблюдения организацией условий, целей и порядка предоставления гранта.</w:t>
      </w:r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7F1044">
        <w:rPr>
          <w:rFonts w:cs="Times New Roman"/>
          <w:color w:val="000000"/>
          <w:szCs w:val="28"/>
          <w:lang w:eastAsia="ru-RU"/>
        </w:rPr>
        <w:t>Перечисление гранта осуществляется единовременно в полном объеме.</w:t>
      </w:r>
    </w:p>
    <w:p w:rsidR="005E3D2C" w:rsidRPr="007F1044" w:rsidRDefault="005E3D2C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1.5. Срок реализации мероприятий – с сентября по 29 декабря 2018 года.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5" w:name="sub_106"/>
      <w:r w:rsidRPr="007F1044">
        <w:rPr>
          <w:rFonts w:cs="Times New Roman"/>
          <w:szCs w:val="28"/>
          <w:lang w:eastAsia="ru-RU"/>
        </w:rPr>
        <w:t>1.6. Грант в соответствии с настоящим Соглашением предоставляется Получателю для осуществления мероприятий, предусмотренных планом-графиком мероприятий по обеспечению функционирования муниципального опорного центра дополнительного образования детей по форме согласно приложению 2 к настоящему Соглашению.</w:t>
      </w:r>
    </w:p>
    <w:bookmarkEnd w:id="5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6" w:name="sub_200"/>
      <w:r w:rsidRPr="007F1044">
        <w:rPr>
          <w:rFonts w:cs="Times New Roman"/>
          <w:bCs/>
          <w:szCs w:val="28"/>
          <w:lang w:eastAsia="ru-RU"/>
        </w:rPr>
        <w:t>2. Права и обязанности Сторон</w:t>
      </w:r>
    </w:p>
    <w:bookmarkEnd w:id="6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7" w:name="sub_201"/>
      <w:r w:rsidRPr="007F1044">
        <w:rPr>
          <w:rFonts w:cs="Times New Roman"/>
          <w:szCs w:val="28"/>
          <w:lang w:eastAsia="ru-RU"/>
        </w:rPr>
        <w:t>2.1. Исполнительный орган вправе:</w:t>
      </w:r>
    </w:p>
    <w:bookmarkEnd w:id="7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 xml:space="preserve">2.1.1. Осуществлять </w:t>
      </w:r>
      <w:proofErr w:type="gramStart"/>
      <w:r w:rsidRPr="007F1044">
        <w:rPr>
          <w:rFonts w:cs="Times New Roman"/>
          <w:szCs w:val="28"/>
          <w:lang w:eastAsia="ru-RU"/>
        </w:rPr>
        <w:t>контроль за</w:t>
      </w:r>
      <w:proofErr w:type="gramEnd"/>
      <w:r w:rsidRPr="007F1044">
        <w:rPr>
          <w:rFonts w:cs="Times New Roman"/>
          <w:szCs w:val="28"/>
          <w:lang w:eastAsia="ru-RU"/>
        </w:rPr>
        <w:t xml:space="preserve"> соблюдением Получателем условий настоящего Соглашения.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 xml:space="preserve">2.1.2. Осуществлять оценку </w:t>
      </w:r>
      <w:proofErr w:type="gramStart"/>
      <w:r w:rsidRPr="007F1044">
        <w:rPr>
          <w:rFonts w:cs="Times New Roman"/>
          <w:szCs w:val="28"/>
          <w:lang w:eastAsia="ru-RU"/>
        </w:rPr>
        <w:t>достижения значений показателей результативности использования</w:t>
      </w:r>
      <w:proofErr w:type="gramEnd"/>
      <w:r w:rsidRPr="007F1044">
        <w:rPr>
          <w:rFonts w:cs="Times New Roman"/>
          <w:szCs w:val="28"/>
          <w:lang w:eastAsia="ru-RU"/>
        </w:rPr>
        <w:t xml:space="preserve"> гранта, установленных настоящим Соглашением.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2.1.3. Запрашивать у Получателя информацию, связанную с исполнением настоящего Соглашения.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8" w:name="sub_202"/>
      <w:r w:rsidRPr="007F1044">
        <w:rPr>
          <w:rFonts w:cs="Times New Roman"/>
          <w:szCs w:val="28"/>
          <w:lang w:eastAsia="ru-RU"/>
        </w:rPr>
        <w:lastRenderedPageBreak/>
        <w:t>2.2. Исполнительный орган обязан предоставить Получателю грант в размере, установленном приказом Исполнительного органа и указанном в </w:t>
      </w:r>
      <w:hyperlink r:id="rId6" w:anchor="sub_103" w:history="1">
        <w:r w:rsidRPr="007F1044">
          <w:rPr>
            <w:rStyle w:val="a3"/>
            <w:rFonts w:cs="Times New Roman"/>
            <w:color w:val="auto"/>
            <w:szCs w:val="28"/>
            <w:u w:val="none"/>
            <w:lang w:eastAsia="ru-RU"/>
          </w:rPr>
          <w:t>пункте 1.3 раздела 1</w:t>
        </w:r>
      </w:hyperlink>
      <w:r w:rsidRPr="007F1044">
        <w:rPr>
          <w:rFonts w:cs="Times New Roman"/>
          <w:szCs w:val="28"/>
          <w:lang w:eastAsia="ru-RU"/>
        </w:rPr>
        <w:t xml:space="preserve"> настоящего Соглашения, и в соответствии с графиком (условиями), указанны</w:t>
      </w:r>
      <w:proofErr w:type="gramStart"/>
      <w:r w:rsidRPr="007F1044">
        <w:rPr>
          <w:rFonts w:cs="Times New Roman"/>
          <w:szCs w:val="28"/>
          <w:lang w:eastAsia="ru-RU"/>
        </w:rPr>
        <w:t>м(</w:t>
      </w:r>
      <w:proofErr w:type="gramEnd"/>
      <w:r w:rsidRPr="007F1044">
        <w:rPr>
          <w:rFonts w:cs="Times New Roman"/>
          <w:szCs w:val="28"/>
          <w:lang w:eastAsia="ru-RU"/>
        </w:rPr>
        <w:t>и) в пункте 1.4 раздела 1 настоящего Соглашения.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9" w:name="sub_203"/>
      <w:bookmarkEnd w:id="8"/>
      <w:r w:rsidRPr="007F1044">
        <w:rPr>
          <w:rFonts w:cs="Times New Roman"/>
          <w:szCs w:val="28"/>
          <w:lang w:eastAsia="ru-RU"/>
        </w:rPr>
        <w:t>2.3. Получатель обязан:</w:t>
      </w:r>
    </w:p>
    <w:bookmarkEnd w:id="9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2.3.1. Использовать грант по целевому назначению – на осуществление мероприятий, указанных в плане-графике</w:t>
      </w:r>
      <w:r w:rsidRPr="007F1044">
        <w:rPr>
          <w:rFonts w:cs="Times New Roman"/>
          <w:szCs w:val="28"/>
        </w:rPr>
        <w:t xml:space="preserve"> </w:t>
      </w:r>
      <w:r w:rsidRPr="007F1044">
        <w:rPr>
          <w:rFonts w:cs="Times New Roman"/>
          <w:szCs w:val="28"/>
          <w:lang w:eastAsia="ru-RU"/>
        </w:rPr>
        <w:t>мероприятий по обеспечению функционирования муниципального опорного центра дополнительного образования детей.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2.3.2. Вести отдельный учет расходов, источником финансового обеспечения которых является грант.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2.3.3. Представлять в Исполнительный орган: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- информацию, связанную с исполнением настоящего Соглашения, не позднее чем через десять дней со дня получения соответствующего запроса;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proofErr w:type="gramStart"/>
      <w:r w:rsidRPr="007F1044">
        <w:rPr>
          <w:rFonts w:cs="Times New Roman"/>
          <w:szCs w:val="28"/>
          <w:lang w:eastAsia="ru-RU"/>
        </w:rPr>
        <w:t>- отчет о расходах, источником финансового обеспечения которых является грант, в установленные Порядком предоставления гранта организациям Ярославской области, осуществляющим образовательную деятельность, – победителям конкурсного отбора по направлению «Формирование современных управленческих и организационно-экономических механизмов в системе дополнительного образования детей» в рамках реализации приоритетного проекта «Доступное дополнительное образование для детей» на обеспечение функционирования муниципальных опорных центров дополнительного образования детей, утверждаемым постановлением Правительства области, сроки;</w:t>
      </w:r>
      <w:proofErr w:type="gramEnd"/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 xml:space="preserve">- отчет о достижении </w:t>
      </w:r>
      <w:proofErr w:type="gramStart"/>
      <w:r w:rsidRPr="007F1044">
        <w:rPr>
          <w:rFonts w:cs="Times New Roman"/>
          <w:szCs w:val="28"/>
          <w:lang w:eastAsia="ru-RU"/>
        </w:rPr>
        <w:t>значений показателей результативности использования гранта</w:t>
      </w:r>
      <w:proofErr w:type="gramEnd"/>
      <w:r w:rsidRPr="007F1044">
        <w:rPr>
          <w:rFonts w:cs="Times New Roman"/>
          <w:szCs w:val="28"/>
          <w:lang w:eastAsia="ru-RU"/>
        </w:rPr>
        <w:t xml:space="preserve"> в установленные данным Порядком сроки.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 xml:space="preserve">2.3.4. Обеспечить достижение следующих </w:t>
      </w:r>
      <w:proofErr w:type="gramStart"/>
      <w:r w:rsidRPr="007F1044">
        <w:rPr>
          <w:rFonts w:cs="Times New Roman"/>
          <w:szCs w:val="28"/>
          <w:lang w:eastAsia="ru-RU"/>
        </w:rPr>
        <w:t>значений показателей результативности использования гранта</w:t>
      </w:r>
      <w:proofErr w:type="gramEnd"/>
      <w:r w:rsidRPr="007F1044">
        <w:rPr>
          <w:rFonts w:cs="Times New Roman"/>
          <w:szCs w:val="28"/>
          <w:lang w:eastAsia="ru-RU"/>
        </w:rPr>
        <w:t>:</w:t>
      </w:r>
    </w:p>
    <w:p w:rsidR="005E3D2C" w:rsidRPr="007F1044" w:rsidRDefault="00AF5D6D" w:rsidP="007F1044">
      <w:pPr>
        <w:spacing w:line="235" w:lineRule="auto"/>
        <w:ind w:firstLine="567"/>
        <w:jc w:val="both"/>
        <w:rPr>
          <w:rFonts w:cs="Times New Roman"/>
          <w:szCs w:val="28"/>
        </w:rPr>
      </w:pPr>
      <w:r w:rsidRPr="007F1044">
        <w:rPr>
          <w:rFonts w:cs="Times New Roman"/>
          <w:szCs w:val="28"/>
        </w:rPr>
        <w:t>- увеличение охвата детей 5–</w:t>
      </w:r>
      <w:r w:rsidR="0051175E" w:rsidRPr="007F1044">
        <w:rPr>
          <w:rFonts w:cs="Times New Roman"/>
          <w:szCs w:val="28"/>
        </w:rPr>
        <w:t>18 лет дополнительными общеобразовательными программами в муниципальном образо</w:t>
      </w:r>
      <w:r w:rsidR="005E3D2C" w:rsidRPr="007F1044">
        <w:rPr>
          <w:rFonts w:cs="Times New Roman"/>
          <w:szCs w:val="28"/>
        </w:rPr>
        <w:t>вании области на  10,1 процента (десять целых одну десятую процента);</w:t>
      </w:r>
    </w:p>
    <w:p w:rsidR="005E3D2C" w:rsidRPr="007F1044" w:rsidRDefault="005E3D2C" w:rsidP="007F1044">
      <w:pPr>
        <w:spacing w:line="235" w:lineRule="auto"/>
        <w:ind w:firstLine="567"/>
        <w:jc w:val="both"/>
        <w:rPr>
          <w:rFonts w:cs="Times New Roman"/>
          <w:szCs w:val="28"/>
        </w:rPr>
      </w:pPr>
      <w:r w:rsidRPr="007F1044">
        <w:rPr>
          <w:rFonts w:cs="Times New Roman"/>
          <w:szCs w:val="28"/>
        </w:rPr>
        <w:t xml:space="preserve">- </w:t>
      </w:r>
      <w:r w:rsidRPr="00EF0C2E">
        <w:rPr>
          <w:rFonts w:cs="Times New Roman"/>
          <w:color w:val="000000" w:themeColor="text1"/>
          <w:szCs w:val="28"/>
        </w:rPr>
        <w:t xml:space="preserve">1 (одна) </w:t>
      </w:r>
      <w:r w:rsidRPr="007F1044">
        <w:rPr>
          <w:rFonts w:cs="Times New Roman"/>
          <w:szCs w:val="28"/>
        </w:rPr>
        <w:t>разработанная модульная дополнительная  общеобразовательная программа для детей;</w:t>
      </w:r>
    </w:p>
    <w:p w:rsidR="005E3D2C" w:rsidRPr="007F1044" w:rsidRDefault="005E3D2C" w:rsidP="007F1044">
      <w:pPr>
        <w:pStyle w:val="a4"/>
        <w:shd w:val="clear" w:color="auto" w:fill="FFFFFF"/>
        <w:spacing w:after="0" w:line="235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044">
        <w:rPr>
          <w:rFonts w:ascii="Times New Roman" w:hAnsi="Times New Roman" w:cs="Times New Roman"/>
          <w:sz w:val="28"/>
          <w:szCs w:val="28"/>
        </w:rPr>
        <w:t xml:space="preserve">- </w:t>
      </w:r>
      <w:r w:rsidRPr="00A51912">
        <w:rPr>
          <w:rFonts w:ascii="Times New Roman" w:hAnsi="Times New Roman" w:cs="Times New Roman"/>
          <w:sz w:val="28"/>
          <w:szCs w:val="28"/>
        </w:rPr>
        <w:t xml:space="preserve">1 (одна) </w:t>
      </w:r>
      <w:r w:rsidRPr="007F1044">
        <w:rPr>
          <w:rFonts w:ascii="Times New Roman" w:hAnsi="Times New Roman" w:cs="Times New Roman"/>
          <w:sz w:val="28"/>
          <w:szCs w:val="28"/>
        </w:rPr>
        <w:t>разработанная дополнительная общеобразовательная программ</w:t>
      </w:r>
      <w:r w:rsidR="00A51912">
        <w:rPr>
          <w:rFonts w:ascii="Times New Roman" w:hAnsi="Times New Roman" w:cs="Times New Roman"/>
          <w:sz w:val="28"/>
          <w:szCs w:val="28"/>
        </w:rPr>
        <w:t>а дистанционного обучения детей;</w:t>
      </w:r>
    </w:p>
    <w:p w:rsidR="005E3D2C" w:rsidRPr="007F1044" w:rsidRDefault="005E3D2C" w:rsidP="007F1044">
      <w:pPr>
        <w:pStyle w:val="a4"/>
        <w:shd w:val="clear" w:color="auto" w:fill="FFFFFF"/>
        <w:spacing w:after="0" w:line="235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0C2E">
        <w:rPr>
          <w:rFonts w:ascii="Times New Roman" w:hAnsi="Times New Roman" w:cs="Times New Roman"/>
          <w:sz w:val="28"/>
          <w:szCs w:val="28"/>
        </w:rPr>
        <w:t xml:space="preserve">- 2 (две) разработанные и апробированные </w:t>
      </w:r>
      <w:r w:rsidRPr="007F1044">
        <w:rPr>
          <w:rFonts w:ascii="Times New Roman" w:hAnsi="Times New Roman" w:cs="Times New Roman"/>
          <w:sz w:val="28"/>
          <w:szCs w:val="28"/>
        </w:rPr>
        <w:t>программы сезонных школ для одаренных детей;</w:t>
      </w:r>
    </w:p>
    <w:p w:rsidR="005E3D2C" w:rsidRPr="007F1044" w:rsidRDefault="005E3D2C" w:rsidP="007F1044">
      <w:pPr>
        <w:pStyle w:val="a4"/>
        <w:shd w:val="clear" w:color="auto" w:fill="FFFFFF"/>
        <w:spacing w:after="0" w:line="235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0C2E">
        <w:rPr>
          <w:rFonts w:ascii="Times New Roman" w:hAnsi="Times New Roman" w:cs="Times New Roman"/>
          <w:sz w:val="28"/>
          <w:szCs w:val="28"/>
        </w:rPr>
        <w:t xml:space="preserve">- 1 (один) </w:t>
      </w:r>
      <w:r w:rsidRPr="007F1044">
        <w:rPr>
          <w:rFonts w:ascii="Times New Roman" w:hAnsi="Times New Roman" w:cs="Times New Roman"/>
          <w:sz w:val="28"/>
          <w:szCs w:val="28"/>
        </w:rPr>
        <w:t>разработанный и апробированный образовательный проект, реализуемый в форме сетевого взаимодействия;</w:t>
      </w:r>
    </w:p>
    <w:p w:rsidR="005E3D2C" w:rsidRDefault="005E3D2C" w:rsidP="007F1044">
      <w:pPr>
        <w:pStyle w:val="a4"/>
        <w:shd w:val="clear" w:color="auto" w:fill="FFFFFF"/>
        <w:spacing w:after="0" w:line="235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044">
        <w:rPr>
          <w:rFonts w:ascii="Times New Roman" w:hAnsi="Times New Roman" w:cs="Times New Roman"/>
          <w:sz w:val="28"/>
          <w:szCs w:val="28"/>
        </w:rPr>
        <w:t>- 1 (одна) разработанная дополнительная общеобразовательная программ</w:t>
      </w:r>
      <w:r w:rsidR="007F1044" w:rsidRPr="007F1044">
        <w:rPr>
          <w:rFonts w:ascii="Times New Roman" w:hAnsi="Times New Roman" w:cs="Times New Roman"/>
          <w:sz w:val="28"/>
          <w:szCs w:val="28"/>
        </w:rPr>
        <w:t>а</w:t>
      </w:r>
      <w:r w:rsidRPr="007F1044">
        <w:rPr>
          <w:rFonts w:ascii="Times New Roman" w:hAnsi="Times New Roman" w:cs="Times New Roman"/>
          <w:sz w:val="28"/>
          <w:szCs w:val="28"/>
        </w:rPr>
        <w:t>, реализуемая в форме сетевого взаимодействия;</w:t>
      </w:r>
    </w:p>
    <w:p w:rsidR="00A51912" w:rsidRPr="007F1044" w:rsidRDefault="00A51912" w:rsidP="007F1044">
      <w:pPr>
        <w:pStyle w:val="a4"/>
        <w:shd w:val="clear" w:color="auto" w:fill="FFFFFF"/>
        <w:spacing w:after="0" w:line="235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(одна) разработанная программа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75E" w:rsidRPr="007F1044" w:rsidRDefault="00320E98" w:rsidP="007F1044">
      <w:pPr>
        <w:spacing w:line="235" w:lineRule="auto"/>
        <w:ind w:firstLine="567"/>
        <w:jc w:val="both"/>
        <w:rPr>
          <w:rFonts w:cs="Times New Roman"/>
          <w:szCs w:val="28"/>
        </w:rPr>
      </w:pPr>
      <w:r w:rsidRPr="007F1044">
        <w:rPr>
          <w:rFonts w:cs="Times New Roman"/>
          <w:szCs w:val="28"/>
        </w:rPr>
        <w:t xml:space="preserve">- заключение </w:t>
      </w:r>
      <w:r w:rsidR="005E3D2C" w:rsidRPr="007F1044">
        <w:rPr>
          <w:rFonts w:cs="Times New Roman"/>
          <w:szCs w:val="28"/>
        </w:rPr>
        <w:t>5 (пяти)</w:t>
      </w:r>
      <w:r w:rsidRPr="007F1044">
        <w:rPr>
          <w:rFonts w:cs="Times New Roman"/>
          <w:szCs w:val="28"/>
        </w:rPr>
        <w:t xml:space="preserve"> </w:t>
      </w:r>
      <w:r w:rsidR="005E3D2C" w:rsidRPr="007F1044">
        <w:rPr>
          <w:rFonts w:cs="Times New Roman"/>
          <w:szCs w:val="28"/>
        </w:rPr>
        <w:t>соглашений и</w:t>
      </w:r>
      <w:r w:rsidRPr="007F1044">
        <w:rPr>
          <w:rFonts w:cs="Times New Roman"/>
          <w:szCs w:val="28"/>
        </w:rPr>
        <w:t xml:space="preserve"> договоров между м</w:t>
      </w:r>
      <w:r w:rsidR="0051175E" w:rsidRPr="007F1044">
        <w:rPr>
          <w:rFonts w:cs="Times New Roman"/>
          <w:szCs w:val="28"/>
        </w:rPr>
        <w:t xml:space="preserve">униципальным опорным центром дополнительного образования детей и образовательными организациями разных типов, </w:t>
      </w:r>
      <w:proofErr w:type="gramStart"/>
      <w:r w:rsidR="0051175E" w:rsidRPr="007F1044">
        <w:rPr>
          <w:rFonts w:cs="Times New Roman"/>
          <w:szCs w:val="28"/>
        </w:rPr>
        <w:t>бизнес-партнерами</w:t>
      </w:r>
      <w:proofErr w:type="gramEnd"/>
      <w:r w:rsidR="0051175E" w:rsidRPr="007F1044">
        <w:rPr>
          <w:rFonts w:cs="Times New Roman"/>
          <w:szCs w:val="28"/>
        </w:rPr>
        <w:t xml:space="preserve"> из реального сектора </w:t>
      </w:r>
      <w:r w:rsidR="0051175E" w:rsidRPr="007F1044">
        <w:rPr>
          <w:rFonts w:cs="Times New Roman"/>
          <w:szCs w:val="28"/>
        </w:rPr>
        <w:lastRenderedPageBreak/>
        <w:t>экономики и иными организациями, в том числе организациями культуры и спорта, об организации взаимодействия и реализации дополнительных общеобразовательных программ и проектов в сфере дополнительного образования детей в сетевой форме или в форме сетевого взаимодействия;</w:t>
      </w:r>
    </w:p>
    <w:p w:rsidR="0051175E" w:rsidRPr="007F1044" w:rsidRDefault="0051175E" w:rsidP="007F1044">
      <w:pPr>
        <w:spacing w:line="235" w:lineRule="auto"/>
        <w:ind w:firstLine="567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</w:rPr>
        <w:t xml:space="preserve">- обеспечение прохождения в году, в котором предоставляется грант, </w:t>
      </w:r>
      <w:r w:rsidRPr="007F1044">
        <w:rPr>
          <w:rFonts w:cs="Times New Roman"/>
          <w:szCs w:val="28"/>
          <w:lang w:eastAsia="ru-RU"/>
        </w:rPr>
        <w:t>курсов повышения квалификации по актуальным вопросам развития дополнительного образования детей</w:t>
      </w:r>
      <w:r w:rsidR="00142329" w:rsidRPr="007F1044">
        <w:rPr>
          <w:rFonts w:cs="Times New Roman"/>
          <w:szCs w:val="28"/>
        </w:rPr>
        <w:t xml:space="preserve"> </w:t>
      </w:r>
      <w:r w:rsidR="00A51912" w:rsidRPr="00A51912">
        <w:rPr>
          <w:rFonts w:cs="Times New Roman"/>
          <w:szCs w:val="28"/>
        </w:rPr>
        <w:t>90</w:t>
      </w:r>
      <w:r w:rsidR="00142329" w:rsidRPr="00A51912">
        <w:rPr>
          <w:rFonts w:cs="Times New Roman"/>
          <w:szCs w:val="28"/>
        </w:rPr>
        <w:t xml:space="preserve">% </w:t>
      </w:r>
      <w:r w:rsidR="00A51912" w:rsidRPr="00A51912">
        <w:rPr>
          <w:rFonts w:cs="Times New Roman"/>
          <w:szCs w:val="28"/>
        </w:rPr>
        <w:t>(девяноста</w:t>
      </w:r>
      <w:r w:rsidR="005E3D2C" w:rsidRPr="00A51912">
        <w:rPr>
          <w:rFonts w:cs="Times New Roman"/>
          <w:szCs w:val="28"/>
        </w:rPr>
        <w:t xml:space="preserve"> процентами) </w:t>
      </w:r>
      <w:r w:rsidR="00A51912" w:rsidRPr="00A51912">
        <w:rPr>
          <w:rFonts w:cs="Times New Roman"/>
          <w:szCs w:val="28"/>
          <w:lang w:eastAsia="ru-RU"/>
        </w:rPr>
        <w:t xml:space="preserve">руководителей и </w:t>
      </w:r>
      <w:r w:rsidRPr="00A51912">
        <w:rPr>
          <w:rFonts w:cs="Times New Roman"/>
          <w:szCs w:val="28"/>
          <w:lang w:eastAsia="ru-RU"/>
        </w:rPr>
        <w:t>педагогических работников муниципального опорного центра дополнительного образования детей.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0" w:name="sub_204"/>
      <w:r w:rsidRPr="007F1044">
        <w:rPr>
          <w:rFonts w:cs="Times New Roman"/>
          <w:szCs w:val="28"/>
          <w:lang w:eastAsia="ru-RU"/>
        </w:rPr>
        <w:t>2.4. Получатель не вправе приобретать за счет полученного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данных средств иных операций, определенных нормативными правовыми актами, регулирующими предоставление гранта.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1" w:name="sub_205"/>
      <w:bookmarkEnd w:id="10"/>
      <w:r w:rsidRPr="007F1044">
        <w:rPr>
          <w:rFonts w:cs="Times New Roman"/>
          <w:szCs w:val="28"/>
          <w:lang w:eastAsia="ru-RU"/>
        </w:rPr>
        <w:t>2.5. Получатель вправе перераспределять грант между утвержденными статьями сметы расходов в пределах не более 3 процентов от общей суммы гранта, определенной настоящим Соглашением.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2" w:name="sub_206"/>
      <w:bookmarkEnd w:id="11"/>
      <w:r w:rsidRPr="007F1044">
        <w:rPr>
          <w:rFonts w:cs="Times New Roman"/>
          <w:szCs w:val="28"/>
          <w:lang w:eastAsia="ru-RU"/>
        </w:rPr>
        <w:t>2.6. Получатель согласен на осуществление Исполнительным органом и органами государственного финансового контроля проверки соблюдения Получателем условий, целей и порядка предоставления гранта.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cs="Times New Roman"/>
          <w:b/>
          <w:bCs/>
          <w:szCs w:val="28"/>
          <w:lang w:eastAsia="ru-RU"/>
        </w:rPr>
      </w:pPr>
      <w:bookmarkStart w:id="13" w:name="sub_300"/>
      <w:bookmarkEnd w:id="12"/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7F1044">
        <w:rPr>
          <w:rFonts w:cs="Times New Roman"/>
          <w:bCs/>
          <w:szCs w:val="28"/>
          <w:lang w:eastAsia="ru-RU"/>
        </w:rPr>
        <w:t>3. Ответственность Сторон</w:t>
      </w:r>
    </w:p>
    <w:bookmarkEnd w:id="13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4" w:name="sub_301"/>
      <w:r w:rsidRPr="007F1044">
        <w:rPr>
          <w:rFonts w:cs="Times New Roman"/>
          <w:szCs w:val="28"/>
          <w:lang w:eastAsia="ru-RU"/>
        </w:rPr>
        <w:t>3.1. Стороны несут ответственность за неисполнение обязательств по настоящему Соглашению либо исполнение их ненадлежащим образом в соответствии с законодательством Российской Федерации.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5" w:name="sub_302"/>
      <w:bookmarkEnd w:id="14"/>
      <w:r w:rsidRPr="007F1044">
        <w:rPr>
          <w:rFonts w:cs="Times New Roman"/>
          <w:szCs w:val="28"/>
          <w:lang w:eastAsia="ru-RU"/>
        </w:rPr>
        <w:t xml:space="preserve">3.2. Получатель несет ответственность </w:t>
      </w:r>
      <w:proofErr w:type="gramStart"/>
      <w:r w:rsidRPr="007F1044">
        <w:rPr>
          <w:rFonts w:cs="Times New Roman"/>
          <w:szCs w:val="28"/>
          <w:lang w:eastAsia="ru-RU"/>
        </w:rPr>
        <w:t>за</w:t>
      </w:r>
      <w:proofErr w:type="gramEnd"/>
      <w:r w:rsidRPr="007F1044">
        <w:rPr>
          <w:rFonts w:cs="Times New Roman"/>
          <w:szCs w:val="28"/>
          <w:lang w:eastAsia="ru-RU"/>
        </w:rPr>
        <w:t>:</w:t>
      </w:r>
    </w:p>
    <w:bookmarkEnd w:id="15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- несоблюдение условий настоящего Соглашения;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>- недостоверность сведений, представляемых в Исполнительный орган, и нецелевое использование гранта;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7F1044">
        <w:rPr>
          <w:rFonts w:cs="Times New Roman"/>
          <w:szCs w:val="28"/>
          <w:lang w:eastAsia="ru-RU"/>
        </w:rPr>
        <w:t xml:space="preserve">- </w:t>
      </w:r>
      <w:proofErr w:type="spellStart"/>
      <w:r w:rsidRPr="007F1044">
        <w:rPr>
          <w:rFonts w:cs="Times New Roman"/>
          <w:szCs w:val="28"/>
          <w:lang w:eastAsia="ru-RU"/>
        </w:rPr>
        <w:t>недостижение</w:t>
      </w:r>
      <w:proofErr w:type="spellEnd"/>
      <w:r w:rsidRPr="007F1044">
        <w:rPr>
          <w:rFonts w:cs="Times New Roman"/>
          <w:szCs w:val="28"/>
          <w:lang w:eastAsia="ru-RU"/>
        </w:rPr>
        <w:t xml:space="preserve"> Получателем значений показателей результативности использования гранта, установленного настоящим Соглашением.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6" w:name="sub_303"/>
      <w:r w:rsidRPr="007F1044">
        <w:rPr>
          <w:rFonts w:cs="Times New Roman"/>
          <w:szCs w:val="28"/>
          <w:lang w:eastAsia="ru-RU"/>
        </w:rPr>
        <w:t>3.3. В случае нецелевого использования гранта применяются меры в соответствии с бюджетным законодательством Российской Федерации.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7" w:name="sub_304"/>
      <w:bookmarkEnd w:id="16"/>
      <w:r w:rsidRPr="007F1044">
        <w:rPr>
          <w:rFonts w:cs="Times New Roman"/>
          <w:szCs w:val="28"/>
          <w:lang w:eastAsia="ru-RU"/>
        </w:rPr>
        <w:t xml:space="preserve">3.4. </w:t>
      </w:r>
      <w:bookmarkEnd w:id="17"/>
      <w:r w:rsidRPr="007F1044">
        <w:rPr>
          <w:rFonts w:cs="Times New Roman"/>
          <w:szCs w:val="28"/>
          <w:lang w:eastAsia="ru-RU"/>
        </w:rPr>
        <w:t>При достижении Получателем значения показателя результативности использования гранта ниже 75 процентов или значения показателя эффективности использования гранта ниже 90 процентов средства, предоставленные в виде гранта, в полном объеме подлежат возврату в доход областного бюджета в соответствии с бюджетным законодательством Российской Федерации.</w:t>
      </w:r>
    </w:p>
    <w:p w:rsidR="007F1044" w:rsidRPr="007F1044" w:rsidRDefault="007F1044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18" w:name="sub_400"/>
      <w:r w:rsidRPr="007F1044">
        <w:rPr>
          <w:rFonts w:cs="Times New Roman"/>
          <w:bCs/>
          <w:szCs w:val="28"/>
          <w:lang w:eastAsia="ru-RU"/>
        </w:rPr>
        <w:t>4. Заключительные положения</w:t>
      </w:r>
    </w:p>
    <w:bookmarkEnd w:id="18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9" w:name="sub_401"/>
      <w:r w:rsidRPr="007F1044">
        <w:rPr>
          <w:rFonts w:cs="Times New Roman"/>
          <w:szCs w:val="28"/>
          <w:lang w:eastAsia="ru-RU"/>
        </w:rPr>
        <w:t xml:space="preserve">4.1. Соблюдение условий, целей и порядка предоставления гранта </w:t>
      </w:r>
      <w:r w:rsidRPr="007F1044">
        <w:rPr>
          <w:rFonts w:cs="Times New Roman"/>
          <w:szCs w:val="28"/>
          <w:lang w:eastAsia="ru-RU"/>
        </w:rPr>
        <w:lastRenderedPageBreak/>
        <w:t>подлежит обязательной проверке Исполнительным органом и органом государственного финансового контроля.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20" w:name="sub_402"/>
      <w:bookmarkEnd w:id="19"/>
      <w:r w:rsidRPr="007F1044">
        <w:rPr>
          <w:rFonts w:cs="Times New Roman"/>
          <w:szCs w:val="28"/>
          <w:lang w:eastAsia="ru-RU"/>
        </w:rPr>
        <w:t>4.2.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21" w:name="sub_403"/>
      <w:bookmarkEnd w:id="20"/>
      <w:r w:rsidRPr="007F1044">
        <w:rPr>
          <w:rFonts w:cs="Times New Roman"/>
          <w:szCs w:val="28"/>
          <w:lang w:eastAsia="ru-RU"/>
        </w:rPr>
        <w:t>4.3. Изменение условий настоящего Соглашения допускается по соглашению Сторон, составленному в письменной форме.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22" w:name="sub_404"/>
      <w:bookmarkEnd w:id="21"/>
      <w:r w:rsidRPr="007F1044">
        <w:rPr>
          <w:rFonts w:cs="Times New Roman"/>
          <w:szCs w:val="28"/>
          <w:lang w:eastAsia="ru-RU"/>
        </w:rPr>
        <w:t>4.4. Все споры, которые могут возникнуть в связи с настоящим Соглашением, будут разрешаться Сторонами путем переговоров.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23" w:name="sub_405"/>
      <w:bookmarkEnd w:id="22"/>
      <w:r w:rsidRPr="007F1044">
        <w:rPr>
          <w:rFonts w:cs="Times New Roman"/>
          <w:szCs w:val="28"/>
          <w:lang w:eastAsia="ru-RU"/>
        </w:rPr>
        <w:t>4.5.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24" w:name="sub_406"/>
      <w:bookmarkEnd w:id="23"/>
      <w:r w:rsidRPr="007F1044">
        <w:rPr>
          <w:rFonts w:cs="Times New Roman"/>
          <w:szCs w:val="28"/>
          <w:lang w:eastAsia="ru-RU"/>
        </w:rPr>
        <w:t>4.6. Настоящее Соглашение составлено в трех идентичных и имеющих равную юридическую силу экземплярах на русском языке, два экземпляра передаются Исполнительному органу и один – Получателю.</w:t>
      </w:r>
    </w:p>
    <w:bookmarkEnd w:id="24"/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7F1044" w:rsidRPr="007F1044" w:rsidRDefault="0051175E" w:rsidP="007F1044">
      <w:pPr>
        <w:widowControl w:val="0"/>
        <w:autoSpaceDE w:val="0"/>
        <w:autoSpaceDN w:val="0"/>
        <w:adjustRightInd w:val="0"/>
        <w:spacing w:before="108" w:after="108" w:line="235" w:lineRule="auto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25" w:name="sub_500"/>
      <w:r w:rsidRPr="007F1044">
        <w:rPr>
          <w:rFonts w:cs="Times New Roman"/>
          <w:bCs/>
          <w:szCs w:val="28"/>
          <w:lang w:eastAsia="ru-RU"/>
        </w:rPr>
        <w:t>5. Платежные реквизиты Сторон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4760"/>
      </w:tblGrid>
      <w:tr w:rsidR="00320E98" w:rsidRPr="007F1044" w:rsidTr="007F104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5"/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Исполнительный орган: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Департамент образования Ярославской области 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Получатель:</w:t>
            </w:r>
            <w:r w:rsidR="003A56FC" w:rsidRPr="007F1044">
              <w:rPr>
                <w:rFonts w:cs="Times New Roman"/>
                <w:szCs w:val="28"/>
                <w:lang w:eastAsia="ru-RU"/>
              </w:rPr>
              <w:t xml:space="preserve"> </w:t>
            </w:r>
            <w:r w:rsidR="00F357CD" w:rsidRPr="007F1044">
              <w:rPr>
                <w:rFonts w:cs="Times New Roman"/>
                <w:szCs w:val="28"/>
                <w:lang w:eastAsia="ru-RU"/>
              </w:rPr>
              <w:t>Муниципальное общеобразовательное учреждение Брейтовская средняя общеобразовательная школа</w:t>
            </w:r>
          </w:p>
        </w:tc>
      </w:tr>
      <w:tr w:rsidR="00320E98" w:rsidRPr="007F1044" w:rsidTr="007F104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Юридический адрес: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150000 г. Ярославль, 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ул. Советская, д.7 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Тел. 4852-40-18-95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Банковские реквизиты: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ИНН 7604037302 УФК по Ярославской области (Департамент образования Ярославской области)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proofErr w:type="gramStart"/>
            <w:r w:rsidRPr="007F1044">
              <w:rPr>
                <w:rFonts w:cs="Times New Roman"/>
                <w:szCs w:val="28"/>
                <w:lang w:eastAsia="ru-RU"/>
              </w:rPr>
              <w:t>л</w:t>
            </w:r>
            <w:proofErr w:type="gramEnd"/>
            <w:r w:rsidRPr="007F1044">
              <w:rPr>
                <w:rFonts w:cs="Times New Roman"/>
                <w:szCs w:val="28"/>
                <w:lang w:eastAsia="ru-RU"/>
              </w:rPr>
              <w:t>/с 903010013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отделение Ярославль г. Ярославль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proofErr w:type="gramStart"/>
            <w:r w:rsidRPr="007F1044">
              <w:rPr>
                <w:rFonts w:cs="Times New Roman"/>
                <w:szCs w:val="28"/>
                <w:lang w:eastAsia="ru-RU"/>
              </w:rPr>
              <w:t>р</w:t>
            </w:r>
            <w:proofErr w:type="gramEnd"/>
            <w:r w:rsidRPr="007F1044">
              <w:rPr>
                <w:rFonts w:cs="Times New Roman"/>
                <w:szCs w:val="28"/>
                <w:lang w:eastAsia="ru-RU"/>
              </w:rPr>
              <w:t>/с 40201810500000310001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БИК 047888001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КПП 760401001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ОКОПФ 75204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ОКПО 00097608</w:t>
            </w:r>
          </w:p>
          <w:p w:rsidR="005E3D2C" w:rsidRPr="007F1044" w:rsidRDefault="005E3D2C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ОКВЭД 84.11.21</w:t>
            </w:r>
          </w:p>
          <w:p w:rsidR="0051175E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ОКТМО 7870100000</w:t>
            </w: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Юридический а</w:t>
            </w:r>
            <w:r w:rsidR="003A56FC" w:rsidRPr="007F1044">
              <w:rPr>
                <w:rFonts w:cs="Times New Roman"/>
                <w:szCs w:val="28"/>
                <w:lang w:eastAsia="ru-RU"/>
              </w:rPr>
              <w:t>дрес:</w:t>
            </w:r>
          </w:p>
          <w:p w:rsidR="003A56FC" w:rsidRPr="007F1044" w:rsidRDefault="003A56F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152760, Ярославская обл. </w:t>
            </w:r>
          </w:p>
          <w:p w:rsidR="0051175E" w:rsidRPr="007F1044" w:rsidRDefault="003A56F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с. Брейтово, ул. </w:t>
            </w:r>
            <w:proofErr w:type="gramStart"/>
            <w:r w:rsidRPr="007F1044">
              <w:rPr>
                <w:rFonts w:cs="Times New Roman"/>
                <w:szCs w:val="28"/>
                <w:lang w:eastAsia="ru-RU"/>
              </w:rPr>
              <w:t>Республиканская</w:t>
            </w:r>
            <w:proofErr w:type="gramEnd"/>
            <w:r w:rsidRPr="007F1044">
              <w:rPr>
                <w:rFonts w:cs="Times New Roman"/>
                <w:szCs w:val="28"/>
                <w:lang w:eastAsia="ru-RU"/>
              </w:rPr>
              <w:t>,54</w:t>
            </w: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Тел. (48545)21286</w:t>
            </w: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Банковские реквизиты:</w:t>
            </w:r>
          </w:p>
          <w:p w:rsidR="003A56FC" w:rsidRPr="007F1044" w:rsidRDefault="003A56F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ИНН 7615001308 </w:t>
            </w:r>
            <w:r w:rsidR="005E14C6" w:rsidRPr="007F1044">
              <w:rPr>
                <w:rFonts w:cs="Times New Roman"/>
                <w:szCs w:val="28"/>
                <w:lang w:eastAsia="ru-RU"/>
              </w:rPr>
              <w:t>УФК по Ярославской области (Управление финансов Брейтовского МР, МОУ Брейтовская СОШ)</w:t>
            </w:r>
          </w:p>
          <w:p w:rsidR="005E14C6" w:rsidRPr="007F1044" w:rsidRDefault="005E14C6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7F1044">
              <w:rPr>
                <w:rFonts w:cs="Times New Roman"/>
                <w:szCs w:val="28"/>
                <w:lang w:eastAsia="ru-RU"/>
              </w:rPr>
              <w:t>л</w:t>
            </w:r>
            <w:proofErr w:type="gramEnd"/>
            <w:r w:rsidRPr="007F1044">
              <w:rPr>
                <w:rFonts w:cs="Times New Roman"/>
                <w:szCs w:val="28"/>
                <w:lang w:eastAsia="ru-RU"/>
              </w:rPr>
              <w:t>/с</w:t>
            </w:r>
            <w:r w:rsidR="008046AA" w:rsidRPr="007F1044">
              <w:rPr>
                <w:rFonts w:cs="Times New Roman"/>
                <w:szCs w:val="28"/>
                <w:lang w:eastAsia="ru-RU"/>
              </w:rPr>
              <w:t xml:space="preserve"> 809050016</w:t>
            </w:r>
          </w:p>
          <w:p w:rsidR="003A56FC" w:rsidRPr="007F1044" w:rsidRDefault="003A56F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Отделение Ярославль г. Ярославль</w:t>
            </w:r>
          </w:p>
          <w:p w:rsidR="00F357CD" w:rsidRPr="007F1044" w:rsidRDefault="00F357CD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7F1044">
              <w:rPr>
                <w:rFonts w:cs="Times New Roman"/>
                <w:szCs w:val="28"/>
                <w:lang w:eastAsia="ru-RU"/>
              </w:rPr>
              <w:t>р</w:t>
            </w:r>
            <w:proofErr w:type="gramEnd"/>
            <w:r w:rsidRPr="007F1044">
              <w:rPr>
                <w:rFonts w:cs="Times New Roman"/>
                <w:szCs w:val="28"/>
                <w:lang w:eastAsia="ru-RU"/>
              </w:rPr>
              <w:t xml:space="preserve">/с 40701810078881000009 </w:t>
            </w:r>
          </w:p>
          <w:p w:rsidR="003A56FC" w:rsidRPr="007F1044" w:rsidRDefault="003A56F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БИК 047888001</w:t>
            </w:r>
          </w:p>
          <w:p w:rsidR="005E14C6" w:rsidRPr="007F1044" w:rsidRDefault="00F357CD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КПП 761501001</w:t>
            </w:r>
          </w:p>
          <w:p w:rsidR="00F357CD" w:rsidRPr="007F1044" w:rsidRDefault="00F357CD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ОКОПФ </w:t>
            </w:r>
            <w:r w:rsidR="005E14C6" w:rsidRPr="007F1044">
              <w:rPr>
                <w:rFonts w:cs="Times New Roman"/>
                <w:szCs w:val="28"/>
                <w:lang w:eastAsia="ru-RU"/>
              </w:rPr>
              <w:t>75403</w:t>
            </w:r>
          </w:p>
          <w:p w:rsidR="00F357CD" w:rsidRPr="007F1044" w:rsidRDefault="00F357CD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ОКПО </w:t>
            </w:r>
            <w:r w:rsidR="005E14C6" w:rsidRPr="007F1044">
              <w:rPr>
                <w:rFonts w:cs="Times New Roman"/>
                <w:szCs w:val="28"/>
                <w:lang w:eastAsia="ru-RU"/>
              </w:rPr>
              <w:t>21716277</w:t>
            </w:r>
          </w:p>
          <w:p w:rsidR="00F357CD" w:rsidRPr="007F1044" w:rsidRDefault="00F357CD" w:rsidP="007F1044">
            <w:pPr>
              <w:spacing w:line="235" w:lineRule="auto"/>
              <w:ind w:firstLine="3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ОКВЭД </w:t>
            </w:r>
            <w:r w:rsidR="005E14C6" w:rsidRPr="007F1044">
              <w:rPr>
                <w:rFonts w:cs="Times New Roman"/>
                <w:szCs w:val="28"/>
                <w:lang w:eastAsia="ru-RU"/>
              </w:rPr>
              <w:t>85.14</w:t>
            </w:r>
          </w:p>
          <w:p w:rsidR="00F357CD" w:rsidRPr="007F1044" w:rsidRDefault="00F357CD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ОКТМО </w:t>
            </w:r>
            <w:r w:rsidR="005E14C6" w:rsidRPr="007F1044">
              <w:rPr>
                <w:rFonts w:cs="Times New Roman"/>
                <w:szCs w:val="28"/>
                <w:lang w:eastAsia="ru-RU"/>
              </w:rPr>
              <w:t>78609411101</w:t>
            </w:r>
          </w:p>
        </w:tc>
      </w:tr>
      <w:tr w:rsidR="0051175E" w:rsidRPr="007F1044" w:rsidTr="007F104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7F1044">
              <w:rPr>
                <w:rFonts w:cs="Times New Roman"/>
                <w:color w:val="000000"/>
                <w:szCs w:val="28"/>
                <w:lang w:eastAsia="ru-RU"/>
              </w:rPr>
              <w:t>Директор департамента образования Ярославской области</w:t>
            </w: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7F1044">
              <w:rPr>
                <w:rFonts w:cs="Times New Roman"/>
                <w:color w:val="000000"/>
                <w:szCs w:val="28"/>
                <w:lang w:eastAsia="ru-RU"/>
              </w:rPr>
              <w:t>________________ И.В. Лобода</w:t>
            </w: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51175E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М.П.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6FC" w:rsidRPr="007F1044" w:rsidRDefault="003A56F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Директор</w:t>
            </w:r>
            <w:r w:rsidR="00410EFD" w:rsidRPr="007F1044">
              <w:rPr>
                <w:rFonts w:cs="Times New Roman"/>
                <w:szCs w:val="28"/>
                <w:lang w:eastAsia="ru-RU"/>
              </w:rPr>
              <w:t xml:space="preserve"> МОУ </w:t>
            </w:r>
            <w:proofErr w:type="spellStart"/>
            <w:r w:rsidR="00410EFD" w:rsidRPr="007F1044">
              <w:rPr>
                <w:rFonts w:cs="Times New Roman"/>
                <w:szCs w:val="28"/>
                <w:lang w:eastAsia="ru-RU"/>
              </w:rPr>
              <w:t>Брейтовской</w:t>
            </w:r>
            <w:proofErr w:type="spellEnd"/>
            <w:r w:rsidR="00410EFD" w:rsidRPr="007F1044">
              <w:rPr>
                <w:rFonts w:cs="Times New Roman"/>
                <w:szCs w:val="28"/>
                <w:lang w:eastAsia="ru-RU"/>
              </w:rPr>
              <w:t xml:space="preserve"> СОШ</w:t>
            </w:r>
          </w:p>
          <w:p w:rsidR="00410EFD" w:rsidRPr="007F1044" w:rsidRDefault="00410EFD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5E3D2C" w:rsidRPr="007F1044" w:rsidRDefault="005E3D2C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 xml:space="preserve">____________ </w:t>
            </w:r>
            <w:r w:rsidR="003A56FC" w:rsidRPr="007F1044">
              <w:rPr>
                <w:rFonts w:cs="Times New Roman"/>
                <w:szCs w:val="28"/>
                <w:lang w:eastAsia="ru-RU"/>
              </w:rPr>
              <w:t xml:space="preserve"> И.А. </w:t>
            </w:r>
            <w:proofErr w:type="spellStart"/>
            <w:r w:rsidR="003A56FC" w:rsidRPr="007F1044">
              <w:rPr>
                <w:rFonts w:cs="Times New Roman"/>
                <w:szCs w:val="28"/>
                <w:lang w:eastAsia="ru-RU"/>
              </w:rPr>
              <w:t>Чекмарёва</w:t>
            </w:r>
            <w:proofErr w:type="spellEnd"/>
          </w:p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51175E" w:rsidRPr="007F1044" w:rsidRDefault="0051175E" w:rsidP="007F104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F1044">
              <w:rPr>
                <w:rFonts w:cs="Times New Roman"/>
                <w:szCs w:val="28"/>
                <w:lang w:eastAsia="ru-RU"/>
              </w:rPr>
              <w:t>М.П.</w:t>
            </w:r>
            <w:bookmarkStart w:id="26" w:name="_GoBack"/>
            <w:bookmarkEnd w:id="26"/>
          </w:p>
        </w:tc>
      </w:tr>
    </w:tbl>
    <w:p w:rsidR="0051175E" w:rsidRPr="007F1044" w:rsidRDefault="0051175E" w:rsidP="007F1044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:rsidR="00935BB9" w:rsidRPr="00320E98" w:rsidRDefault="00935BB9" w:rsidP="007F1044">
      <w:pPr>
        <w:spacing w:line="228" w:lineRule="auto"/>
      </w:pPr>
    </w:p>
    <w:sectPr w:rsidR="00935BB9" w:rsidRPr="003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F"/>
    <w:rsid w:val="00142329"/>
    <w:rsid w:val="00320E98"/>
    <w:rsid w:val="003A56FC"/>
    <w:rsid w:val="00410EFD"/>
    <w:rsid w:val="00415D35"/>
    <w:rsid w:val="004F48A7"/>
    <w:rsid w:val="0051175E"/>
    <w:rsid w:val="005E14C6"/>
    <w:rsid w:val="005E3D2C"/>
    <w:rsid w:val="007F1044"/>
    <w:rsid w:val="008046AA"/>
    <w:rsid w:val="009233C5"/>
    <w:rsid w:val="00935BB9"/>
    <w:rsid w:val="00A51912"/>
    <w:rsid w:val="00AF5D6D"/>
    <w:rsid w:val="00B25483"/>
    <w:rsid w:val="00B73E4F"/>
    <w:rsid w:val="00EF0C2E"/>
    <w:rsid w:val="00F357CD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7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5D6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7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5D6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a0.138\&#1055;&#1088;&#1080;&#1083;&#1086;&#1078;&#1077;&#1085;&#1080;&#1077;%20&#8470;%20%20&#1055;&#1086;&#1089;&#1090;&#1072;&#1085;&#1086;&#1074;&#1083;&#1077;&#1085;&#1080;&#1077;%20&#1055;&#1088;&#1072;&#1074;&#1080;&#1090;&#1077;&#1083;&#1100;&#1089;&#1090;&#1074;&#1072;%20&#1054;&#1073;%20&#1091;&#1090;&#1074;&#1077;&#1088;&#1078;%20(&#1044;020877)%20(9455013%20v15).docx" TargetMode="External"/><Relationship Id="rId5" Type="http://schemas.openxmlformats.org/officeDocument/2006/relationships/hyperlink" Target="file:///C:\Users\7272~1\AppData\Local\Temp\Rar$DIa0.138\&#1055;&#1088;&#1080;&#1083;&#1086;&#1078;&#1077;&#1085;&#1080;&#1077;%20&#8470;%20%20&#1055;&#1086;&#1089;&#1090;&#1072;&#1085;&#1086;&#1074;&#1083;&#1077;&#1085;&#1080;&#1077;%20&#1055;&#1088;&#1072;&#1074;&#1080;&#1090;&#1077;&#1083;&#1100;&#1089;&#1090;&#1074;&#1072;%20&#1054;&#1073;%20&#1091;&#1090;&#1074;&#1077;&#1088;&#1078;%20(&#1044;020877)%20(9455013%20v15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12</cp:revision>
  <cp:lastPrinted>2018-09-27T17:08:00Z</cp:lastPrinted>
  <dcterms:created xsi:type="dcterms:W3CDTF">2018-09-26T09:08:00Z</dcterms:created>
  <dcterms:modified xsi:type="dcterms:W3CDTF">2018-09-27T17:08:00Z</dcterms:modified>
</cp:coreProperties>
</file>